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9B" w:rsidRDefault="00344C3F" w:rsidP="00AF0031">
      <w:pPr>
        <w:jc w:val="center"/>
        <w:rPr>
          <w:rFonts w:ascii="Arial" w:hAnsi="Arial" w:cs="Arial"/>
          <w:b/>
          <w:sz w:val="20"/>
          <w:szCs w:val="20"/>
        </w:rPr>
      </w:pPr>
      <w:r>
        <w:rPr>
          <w:rFonts w:ascii="Arial" w:hAnsi="Arial" w:cs="Arial"/>
          <w:b/>
          <w:sz w:val="22"/>
          <w:szCs w:val="22"/>
        </w:rPr>
        <w:t xml:space="preserve">  </w:t>
      </w:r>
      <w:r w:rsidR="001465FD">
        <w:rPr>
          <w:rFonts w:ascii="Arial" w:hAnsi="Arial" w:cs="Arial"/>
          <w:b/>
          <w:sz w:val="22"/>
          <w:szCs w:val="22"/>
        </w:rPr>
        <w:tab/>
      </w:r>
    </w:p>
    <w:p w:rsidR="009E3C71" w:rsidRDefault="00AF0031" w:rsidP="00AF0031">
      <w:pPr>
        <w:jc w:val="center"/>
        <w:rPr>
          <w:rFonts w:ascii="Arial" w:hAnsi="Arial" w:cs="Arial"/>
          <w:b/>
          <w:sz w:val="20"/>
          <w:szCs w:val="20"/>
        </w:rPr>
      </w:pPr>
      <w:r w:rsidRPr="004757A8">
        <w:rPr>
          <w:rFonts w:ascii="Arial" w:hAnsi="Arial" w:cs="Arial"/>
          <w:b/>
          <w:sz w:val="20"/>
          <w:szCs w:val="20"/>
        </w:rPr>
        <w:t>CONTRATO DE</w:t>
      </w:r>
      <w:r w:rsidR="00463066" w:rsidRPr="004757A8">
        <w:rPr>
          <w:rFonts w:ascii="Arial" w:hAnsi="Arial" w:cs="Arial"/>
          <w:b/>
          <w:sz w:val="20"/>
          <w:szCs w:val="20"/>
        </w:rPr>
        <w:t xml:space="preserve"> SUBARRENDAMENTO</w:t>
      </w:r>
      <w:r w:rsidR="001A3710" w:rsidRPr="004757A8">
        <w:rPr>
          <w:sz w:val="20"/>
          <w:szCs w:val="20"/>
        </w:rPr>
        <w:t xml:space="preserve"> </w:t>
      </w:r>
      <w:r w:rsidR="001A3710" w:rsidRPr="004757A8">
        <w:rPr>
          <w:rFonts w:ascii="Arial" w:hAnsi="Arial" w:cs="Arial"/>
          <w:b/>
          <w:sz w:val="20"/>
          <w:szCs w:val="20"/>
        </w:rPr>
        <w:t>COM OPÇÃO DE COMPRA</w:t>
      </w:r>
    </w:p>
    <w:p w:rsidR="004757A8" w:rsidRDefault="004757A8" w:rsidP="00AF0031">
      <w:pPr>
        <w:jc w:val="center"/>
        <w:rPr>
          <w:rFonts w:ascii="Arial" w:hAnsi="Arial" w:cs="Arial"/>
          <w:b/>
          <w:sz w:val="20"/>
          <w:szCs w:val="20"/>
        </w:rPr>
      </w:pPr>
    </w:p>
    <w:p w:rsidR="005F599B" w:rsidRPr="004757A8" w:rsidRDefault="005F599B" w:rsidP="00AF0031">
      <w:pPr>
        <w:jc w:val="center"/>
        <w:rPr>
          <w:rFonts w:ascii="Arial" w:hAnsi="Arial" w:cs="Arial"/>
          <w:b/>
          <w:sz w:val="20"/>
          <w:szCs w:val="20"/>
        </w:rPr>
      </w:pPr>
    </w:p>
    <w:p w:rsidR="00AF0031" w:rsidRDefault="00AF0031" w:rsidP="00AF0031">
      <w:pPr>
        <w:rPr>
          <w:rFonts w:ascii="Arial" w:hAnsi="Arial" w:cs="Arial"/>
          <w:b/>
          <w:sz w:val="22"/>
          <w:szCs w:val="22"/>
        </w:rPr>
      </w:pPr>
    </w:p>
    <w:p w:rsidR="00AF0031" w:rsidRPr="004757A8" w:rsidRDefault="00AF0031" w:rsidP="00AF0031">
      <w:pPr>
        <w:rPr>
          <w:rFonts w:ascii="Arial" w:hAnsi="Arial" w:cs="Arial"/>
          <w:sz w:val="20"/>
          <w:szCs w:val="20"/>
        </w:rPr>
      </w:pPr>
      <w:r w:rsidRPr="004757A8">
        <w:rPr>
          <w:rFonts w:ascii="Arial" w:hAnsi="Arial" w:cs="Arial"/>
          <w:sz w:val="20"/>
          <w:szCs w:val="20"/>
        </w:rPr>
        <w:t>Entre:</w:t>
      </w:r>
    </w:p>
    <w:p w:rsidR="002C7AA5" w:rsidRPr="004757A8" w:rsidRDefault="002C7AA5" w:rsidP="00AF0031">
      <w:pPr>
        <w:rPr>
          <w:rFonts w:ascii="Arial" w:hAnsi="Arial" w:cs="Arial"/>
          <w:sz w:val="20"/>
          <w:szCs w:val="20"/>
        </w:rPr>
      </w:pPr>
    </w:p>
    <w:p w:rsidR="00511E83" w:rsidRPr="00830B6E" w:rsidRDefault="00511E83" w:rsidP="00511E83">
      <w:pPr>
        <w:spacing w:line="360" w:lineRule="auto"/>
        <w:jc w:val="both"/>
        <w:rPr>
          <w:rFonts w:ascii="Arial" w:hAnsi="Arial" w:cs="Arial"/>
          <w:b/>
          <w:sz w:val="20"/>
          <w:szCs w:val="20"/>
        </w:rPr>
      </w:pPr>
      <w:r w:rsidRPr="00EF1099">
        <w:rPr>
          <w:rFonts w:ascii="Arial" w:hAnsi="Arial" w:cs="Arial"/>
          <w:sz w:val="20"/>
          <w:szCs w:val="20"/>
        </w:rPr>
        <w:t xml:space="preserve">MARIA DA PIEDADE LIMA LALANDA GONÇALVES MANO, casada, natural da freguesia de S. José, concelho de Ponta Delgada, titular do Cartão de Cidadão n.º 5478791 2ZZ6 válido até quinze de novembro de dois mil e quinze, com domicílio necessário no Solar dos Remédios, freguesia de Conceição, concelho de Angra do Heroísmo, exercendo o cargo de Secretária Regional da Solidariedade Social, que outorga em nome e representação da </w:t>
      </w:r>
      <w:r w:rsidRPr="00830B6E">
        <w:rPr>
          <w:rFonts w:ascii="Arial" w:hAnsi="Arial" w:cs="Arial"/>
          <w:b/>
          <w:sz w:val="20"/>
          <w:szCs w:val="20"/>
        </w:rPr>
        <w:t>REGIÃO AUTÓNOMA DOS AÇORES</w:t>
      </w:r>
      <w:r w:rsidRPr="00EF1099">
        <w:rPr>
          <w:rFonts w:ascii="Arial" w:hAnsi="Arial" w:cs="Arial"/>
          <w:sz w:val="20"/>
          <w:szCs w:val="20"/>
        </w:rPr>
        <w:t>, pessoa coletiva número 512 047 855, conforme poderes que lhe são conferidos ao abrigo do n.º 5 do artigo 5º do Decreto Regulamentar Regional n.º 24/2012/A, de 27 de novembro, diploma que aprova a Orgânica do XI Governo Regional dos Açores e nos termos constantes do Despacho n.º 1520/2013 de 26 de Agosto de 2013 da Presidência do Governo, publicado na</w:t>
      </w:r>
      <w:r>
        <w:rPr>
          <w:rFonts w:ascii="Arial" w:hAnsi="Arial" w:cs="Arial"/>
          <w:sz w:val="20"/>
          <w:szCs w:val="20"/>
        </w:rPr>
        <w:t xml:space="preserve"> II Série – número 163 do JORAA, na qualidade de arrendatária, adiante designada por </w:t>
      </w:r>
      <w:r w:rsidRPr="00830B6E">
        <w:rPr>
          <w:rFonts w:ascii="Arial" w:hAnsi="Arial" w:cs="Arial"/>
          <w:b/>
          <w:sz w:val="20"/>
          <w:szCs w:val="20"/>
        </w:rPr>
        <w:t xml:space="preserve">PRIMEIRA </w:t>
      </w:r>
      <w:r w:rsidR="00BC6210">
        <w:rPr>
          <w:rFonts w:ascii="Arial" w:hAnsi="Arial" w:cs="Arial"/>
          <w:b/>
          <w:sz w:val="20"/>
          <w:szCs w:val="20"/>
        </w:rPr>
        <w:t>CONTRATANTE</w:t>
      </w:r>
      <w:r>
        <w:rPr>
          <w:rFonts w:ascii="Arial" w:hAnsi="Arial" w:cs="Arial"/>
          <w:b/>
          <w:sz w:val="20"/>
          <w:szCs w:val="20"/>
        </w:rPr>
        <w:t>;</w:t>
      </w:r>
    </w:p>
    <w:p w:rsidR="0066198C" w:rsidRPr="00EF1099" w:rsidRDefault="0066198C" w:rsidP="00EF1099">
      <w:pPr>
        <w:spacing w:line="360" w:lineRule="auto"/>
        <w:jc w:val="both"/>
        <w:rPr>
          <w:rFonts w:ascii="Arial" w:hAnsi="Arial" w:cs="Arial"/>
          <w:sz w:val="20"/>
          <w:szCs w:val="20"/>
        </w:rPr>
      </w:pPr>
    </w:p>
    <w:p w:rsidR="007306B4" w:rsidRPr="004757A8" w:rsidRDefault="00576484" w:rsidP="007306B4">
      <w:pPr>
        <w:spacing w:line="360" w:lineRule="auto"/>
        <w:jc w:val="both"/>
        <w:rPr>
          <w:rFonts w:ascii="Arial" w:hAnsi="Arial" w:cs="Arial"/>
          <w:b/>
          <w:sz w:val="20"/>
          <w:szCs w:val="20"/>
        </w:rPr>
      </w:pPr>
      <w:proofErr w:type="gramStart"/>
      <w:r w:rsidRPr="004757A8">
        <w:rPr>
          <w:rFonts w:ascii="Arial" w:hAnsi="Arial" w:cs="Arial"/>
          <w:b/>
          <w:sz w:val="20"/>
          <w:szCs w:val="20"/>
        </w:rPr>
        <w:t>e</w:t>
      </w:r>
      <w:proofErr w:type="gramEnd"/>
    </w:p>
    <w:p w:rsidR="007306B4" w:rsidRPr="004757A8" w:rsidRDefault="007306B4" w:rsidP="007306B4">
      <w:pPr>
        <w:spacing w:line="360" w:lineRule="auto"/>
        <w:jc w:val="both"/>
        <w:rPr>
          <w:rFonts w:ascii="Arial" w:hAnsi="Arial" w:cs="Arial"/>
          <w:b/>
          <w:sz w:val="20"/>
          <w:szCs w:val="20"/>
        </w:rPr>
      </w:pPr>
    </w:p>
    <w:p w:rsidR="00AF0031" w:rsidRPr="004757A8" w:rsidRDefault="003754A8" w:rsidP="00B97728">
      <w:pPr>
        <w:spacing w:line="360" w:lineRule="auto"/>
        <w:jc w:val="both"/>
        <w:rPr>
          <w:rFonts w:ascii="Arial" w:hAnsi="Arial" w:cs="Arial"/>
          <w:b/>
          <w:sz w:val="20"/>
          <w:szCs w:val="20"/>
        </w:rPr>
      </w:pPr>
      <w:r>
        <w:rPr>
          <w:rFonts w:ascii="Arial" w:hAnsi="Arial" w:cs="Arial"/>
          <w:sz w:val="20"/>
          <w:szCs w:val="20"/>
        </w:rPr>
        <w:t>…</w:t>
      </w:r>
      <w:r w:rsidR="00AF0031" w:rsidRPr="004757A8">
        <w:rPr>
          <w:rFonts w:ascii="Arial" w:hAnsi="Arial" w:cs="Arial"/>
          <w:sz w:val="20"/>
          <w:szCs w:val="20"/>
        </w:rPr>
        <w:t>,</w:t>
      </w:r>
      <w:r w:rsidR="009D2AF7">
        <w:rPr>
          <w:rFonts w:ascii="Arial" w:hAnsi="Arial" w:cs="Arial"/>
          <w:sz w:val="20"/>
          <w:szCs w:val="20"/>
        </w:rPr>
        <w:t xml:space="preserve"> </w:t>
      </w:r>
      <w:proofErr w:type="gramStart"/>
      <w:r w:rsidR="00F94B4F">
        <w:rPr>
          <w:rFonts w:ascii="Arial" w:hAnsi="Arial" w:cs="Arial"/>
          <w:sz w:val="20"/>
          <w:szCs w:val="20"/>
        </w:rPr>
        <w:t>natural</w:t>
      </w:r>
      <w:proofErr w:type="gramEnd"/>
      <w:r w:rsidR="00F94B4F">
        <w:rPr>
          <w:rFonts w:ascii="Arial" w:hAnsi="Arial" w:cs="Arial"/>
          <w:sz w:val="20"/>
          <w:szCs w:val="20"/>
        </w:rPr>
        <w:t xml:space="preserve"> de </w:t>
      </w:r>
      <w:r>
        <w:rPr>
          <w:rFonts w:ascii="Arial" w:hAnsi="Arial" w:cs="Arial"/>
          <w:sz w:val="20"/>
          <w:szCs w:val="20"/>
        </w:rPr>
        <w:t>…</w:t>
      </w:r>
      <w:r w:rsidR="00F94B4F">
        <w:rPr>
          <w:rFonts w:ascii="Arial" w:hAnsi="Arial" w:cs="Arial"/>
          <w:sz w:val="20"/>
          <w:szCs w:val="20"/>
        </w:rPr>
        <w:t xml:space="preserve">, </w:t>
      </w:r>
      <w:r w:rsidR="00DF6207">
        <w:rPr>
          <w:rFonts w:ascii="Arial" w:hAnsi="Arial" w:cs="Arial"/>
          <w:sz w:val="20"/>
          <w:szCs w:val="20"/>
        </w:rPr>
        <w:t>nascid</w:t>
      </w:r>
      <w:r>
        <w:rPr>
          <w:rFonts w:ascii="Arial" w:hAnsi="Arial" w:cs="Arial"/>
          <w:sz w:val="20"/>
          <w:szCs w:val="20"/>
        </w:rPr>
        <w:t>o</w:t>
      </w:r>
      <w:r w:rsidR="00DF6207">
        <w:rPr>
          <w:rFonts w:ascii="Arial" w:hAnsi="Arial" w:cs="Arial"/>
          <w:sz w:val="20"/>
          <w:szCs w:val="20"/>
        </w:rPr>
        <w:t xml:space="preserve"> a </w:t>
      </w:r>
      <w:r>
        <w:rPr>
          <w:rFonts w:ascii="Arial" w:hAnsi="Arial" w:cs="Arial"/>
          <w:sz w:val="20"/>
          <w:szCs w:val="20"/>
        </w:rPr>
        <w:t>…</w:t>
      </w:r>
      <w:r w:rsidR="00DF6207">
        <w:rPr>
          <w:rFonts w:ascii="Arial" w:hAnsi="Arial" w:cs="Arial"/>
          <w:sz w:val="20"/>
          <w:szCs w:val="20"/>
        </w:rPr>
        <w:t xml:space="preserve">, </w:t>
      </w:r>
      <w:r w:rsidR="00F94B4F">
        <w:rPr>
          <w:rFonts w:ascii="Arial" w:hAnsi="Arial" w:cs="Arial"/>
          <w:sz w:val="20"/>
          <w:szCs w:val="20"/>
        </w:rPr>
        <w:t>casad</w:t>
      </w:r>
      <w:r>
        <w:rPr>
          <w:rFonts w:ascii="Arial" w:hAnsi="Arial" w:cs="Arial"/>
          <w:sz w:val="20"/>
          <w:szCs w:val="20"/>
        </w:rPr>
        <w:t>o</w:t>
      </w:r>
      <w:r w:rsidR="00F94B4F">
        <w:rPr>
          <w:rFonts w:ascii="Arial" w:hAnsi="Arial" w:cs="Arial"/>
          <w:sz w:val="20"/>
          <w:szCs w:val="20"/>
        </w:rPr>
        <w:t xml:space="preserve"> com </w:t>
      </w:r>
      <w:r>
        <w:rPr>
          <w:rFonts w:ascii="Arial" w:hAnsi="Arial" w:cs="Arial"/>
          <w:sz w:val="20"/>
          <w:szCs w:val="20"/>
        </w:rPr>
        <w:t>…</w:t>
      </w:r>
      <w:r w:rsidR="00F94B4F">
        <w:rPr>
          <w:rFonts w:ascii="Arial" w:hAnsi="Arial" w:cs="Arial"/>
          <w:sz w:val="20"/>
          <w:szCs w:val="20"/>
        </w:rPr>
        <w:t xml:space="preserve">, </w:t>
      </w:r>
      <w:r w:rsidR="003E06FB" w:rsidRPr="004757A8">
        <w:rPr>
          <w:rFonts w:ascii="Arial" w:hAnsi="Arial" w:cs="Arial"/>
          <w:sz w:val="20"/>
          <w:szCs w:val="20"/>
        </w:rPr>
        <w:t>titular do cartão de cidadão n.º</w:t>
      </w:r>
      <w:r w:rsidR="00DF6207">
        <w:rPr>
          <w:rFonts w:ascii="Arial" w:hAnsi="Arial" w:cs="Arial"/>
          <w:sz w:val="20"/>
          <w:szCs w:val="20"/>
        </w:rPr>
        <w:t xml:space="preserve"> </w:t>
      </w:r>
      <w:r>
        <w:rPr>
          <w:rFonts w:ascii="Arial" w:hAnsi="Arial" w:cs="Arial"/>
          <w:sz w:val="20"/>
          <w:szCs w:val="20"/>
        </w:rPr>
        <w:t>…, contribuinte ……</w:t>
      </w:r>
      <w:r w:rsidR="007306B4" w:rsidRPr="004757A8">
        <w:rPr>
          <w:rFonts w:ascii="Arial" w:hAnsi="Arial" w:cs="Arial"/>
          <w:sz w:val="20"/>
          <w:szCs w:val="20"/>
        </w:rPr>
        <w:t>,</w:t>
      </w:r>
      <w:r w:rsidR="00553E24" w:rsidRPr="004757A8">
        <w:rPr>
          <w:rFonts w:ascii="Arial" w:hAnsi="Arial" w:cs="Arial"/>
          <w:sz w:val="20"/>
          <w:szCs w:val="20"/>
        </w:rPr>
        <w:t xml:space="preserve"> </w:t>
      </w:r>
      <w:r w:rsidR="006E74BE" w:rsidRPr="004757A8">
        <w:rPr>
          <w:rFonts w:ascii="Arial" w:hAnsi="Arial" w:cs="Arial"/>
          <w:sz w:val="20"/>
          <w:szCs w:val="20"/>
        </w:rPr>
        <w:t>na qualidade de sub</w:t>
      </w:r>
      <w:r w:rsidR="00620F0C" w:rsidRPr="004757A8">
        <w:rPr>
          <w:rFonts w:ascii="Arial" w:hAnsi="Arial" w:cs="Arial"/>
          <w:sz w:val="20"/>
          <w:szCs w:val="20"/>
        </w:rPr>
        <w:t>arrendatári</w:t>
      </w:r>
      <w:r w:rsidR="009D2AF7">
        <w:rPr>
          <w:rFonts w:ascii="Arial" w:hAnsi="Arial" w:cs="Arial"/>
          <w:sz w:val="20"/>
          <w:szCs w:val="20"/>
        </w:rPr>
        <w:t>a</w:t>
      </w:r>
      <w:r w:rsidR="00620F0C" w:rsidRPr="004757A8">
        <w:rPr>
          <w:rFonts w:ascii="Arial" w:hAnsi="Arial" w:cs="Arial"/>
          <w:sz w:val="20"/>
          <w:szCs w:val="20"/>
        </w:rPr>
        <w:t>,</w:t>
      </w:r>
      <w:r w:rsidR="00AF0031" w:rsidRPr="004757A8">
        <w:rPr>
          <w:rFonts w:ascii="Arial" w:hAnsi="Arial" w:cs="Arial"/>
          <w:sz w:val="20"/>
          <w:szCs w:val="20"/>
        </w:rPr>
        <w:t xml:space="preserve"> adiante designado por </w:t>
      </w:r>
      <w:r w:rsidR="007306B4" w:rsidRPr="004757A8">
        <w:rPr>
          <w:rFonts w:ascii="Arial" w:hAnsi="Arial" w:cs="Arial"/>
          <w:b/>
          <w:sz w:val="20"/>
          <w:szCs w:val="20"/>
        </w:rPr>
        <w:t>SEGUNDO</w:t>
      </w:r>
      <w:r w:rsidR="00AF0031" w:rsidRPr="004757A8">
        <w:rPr>
          <w:rFonts w:ascii="Arial" w:hAnsi="Arial" w:cs="Arial"/>
          <w:b/>
          <w:sz w:val="20"/>
          <w:szCs w:val="20"/>
        </w:rPr>
        <w:t xml:space="preserve"> </w:t>
      </w:r>
      <w:r w:rsidR="00BC6210">
        <w:rPr>
          <w:rFonts w:ascii="Arial" w:hAnsi="Arial" w:cs="Arial"/>
          <w:b/>
          <w:sz w:val="20"/>
          <w:szCs w:val="20"/>
        </w:rPr>
        <w:t>CONTRATANTE</w:t>
      </w:r>
      <w:r w:rsidR="00AF0031" w:rsidRPr="004757A8">
        <w:rPr>
          <w:rFonts w:ascii="Arial" w:hAnsi="Arial" w:cs="Arial"/>
          <w:b/>
          <w:sz w:val="20"/>
          <w:szCs w:val="20"/>
        </w:rPr>
        <w:t>;</w:t>
      </w:r>
    </w:p>
    <w:p w:rsidR="00120AE4" w:rsidRPr="004757A8" w:rsidRDefault="00120AE4" w:rsidP="00B97728">
      <w:pPr>
        <w:spacing w:line="360" w:lineRule="auto"/>
        <w:jc w:val="both"/>
        <w:rPr>
          <w:rFonts w:ascii="Arial" w:hAnsi="Arial" w:cs="Arial"/>
          <w:sz w:val="20"/>
          <w:szCs w:val="20"/>
        </w:rPr>
      </w:pPr>
    </w:p>
    <w:p w:rsidR="00B97728" w:rsidRPr="004757A8" w:rsidRDefault="00120AE4" w:rsidP="00B97728">
      <w:pPr>
        <w:spacing w:line="360" w:lineRule="auto"/>
        <w:jc w:val="both"/>
        <w:rPr>
          <w:rFonts w:ascii="Arial" w:hAnsi="Arial" w:cs="Arial"/>
          <w:sz w:val="20"/>
          <w:szCs w:val="20"/>
        </w:rPr>
      </w:pPr>
      <w:r w:rsidRPr="004757A8">
        <w:rPr>
          <w:rFonts w:ascii="Arial" w:hAnsi="Arial" w:cs="Arial"/>
          <w:b/>
          <w:sz w:val="20"/>
          <w:szCs w:val="20"/>
        </w:rPr>
        <w:t xml:space="preserve">É celebrado o presente CONTRATO DE </w:t>
      </w:r>
      <w:r w:rsidR="00385B4D" w:rsidRPr="00313A63">
        <w:rPr>
          <w:rFonts w:ascii="Arial" w:hAnsi="Arial" w:cs="Arial"/>
          <w:b/>
          <w:sz w:val="20"/>
          <w:szCs w:val="20"/>
        </w:rPr>
        <w:t>SUB</w:t>
      </w:r>
      <w:r w:rsidRPr="00313A63">
        <w:rPr>
          <w:rFonts w:ascii="Arial" w:hAnsi="Arial" w:cs="Arial"/>
          <w:b/>
          <w:sz w:val="20"/>
          <w:szCs w:val="20"/>
        </w:rPr>
        <w:t>ARRENDAMENTO</w:t>
      </w:r>
      <w:r w:rsidR="001A3710" w:rsidRPr="00313A63">
        <w:rPr>
          <w:rFonts w:ascii="Arial" w:hAnsi="Arial" w:cs="Arial"/>
          <w:b/>
          <w:sz w:val="20"/>
          <w:szCs w:val="20"/>
        </w:rPr>
        <w:t xml:space="preserve"> COM OPÇÃO DE COMPRA</w:t>
      </w:r>
      <w:r w:rsidRPr="004757A8">
        <w:rPr>
          <w:rFonts w:ascii="Arial" w:hAnsi="Arial" w:cs="Arial"/>
          <w:b/>
          <w:sz w:val="20"/>
          <w:szCs w:val="20"/>
        </w:rPr>
        <w:t xml:space="preserve"> PARA HABITAÇÃO, por prazo certo, </w:t>
      </w:r>
      <w:r w:rsidRPr="004757A8">
        <w:rPr>
          <w:rFonts w:ascii="Arial" w:hAnsi="Arial" w:cs="Arial"/>
          <w:sz w:val="20"/>
          <w:szCs w:val="20"/>
        </w:rPr>
        <w:t>nos termos</w:t>
      </w:r>
      <w:r w:rsidRPr="004757A8">
        <w:rPr>
          <w:rFonts w:ascii="Arial" w:hAnsi="Arial" w:cs="Arial"/>
          <w:b/>
          <w:sz w:val="20"/>
          <w:szCs w:val="20"/>
        </w:rPr>
        <w:t xml:space="preserve"> </w:t>
      </w:r>
      <w:r w:rsidRPr="004757A8">
        <w:rPr>
          <w:rFonts w:ascii="Arial" w:hAnsi="Arial" w:cs="Arial"/>
          <w:sz w:val="20"/>
          <w:szCs w:val="20"/>
        </w:rPr>
        <w:t xml:space="preserve">do Decreto-Lei </w:t>
      </w:r>
      <w:r w:rsidR="009F2B96" w:rsidRPr="004757A8">
        <w:rPr>
          <w:rFonts w:ascii="Arial" w:hAnsi="Arial" w:cs="Arial"/>
          <w:sz w:val="20"/>
          <w:szCs w:val="20"/>
        </w:rPr>
        <w:t xml:space="preserve">nº </w:t>
      </w:r>
      <w:r w:rsidRPr="004757A8">
        <w:rPr>
          <w:rFonts w:ascii="Arial" w:hAnsi="Arial" w:cs="Arial"/>
          <w:sz w:val="20"/>
          <w:szCs w:val="20"/>
        </w:rPr>
        <w:t xml:space="preserve">160/2006, de 8 de </w:t>
      </w:r>
      <w:r w:rsidR="009F2B96" w:rsidRPr="004757A8">
        <w:rPr>
          <w:rFonts w:ascii="Arial" w:hAnsi="Arial" w:cs="Arial"/>
          <w:sz w:val="20"/>
          <w:szCs w:val="20"/>
        </w:rPr>
        <w:t>a</w:t>
      </w:r>
      <w:r w:rsidRPr="004757A8">
        <w:rPr>
          <w:rFonts w:ascii="Arial" w:hAnsi="Arial" w:cs="Arial"/>
          <w:sz w:val="20"/>
          <w:szCs w:val="20"/>
        </w:rPr>
        <w:t xml:space="preserve">gosto e para efeitos dos artigos </w:t>
      </w:r>
      <w:r w:rsidR="008C1807" w:rsidRPr="004757A8">
        <w:rPr>
          <w:rFonts w:ascii="Arial" w:hAnsi="Arial" w:cs="Arial"/>
          <w:sz w:val="20"/>
          <w:szCs w:val="20"/>
        </w:rPr>
        <w:t>14</w:t>
      </w:r>
      <w:r w:rsidRPr="004757A8">
        <w:rPr>
          <w:rFonts w:ascii="Arial" w:hAnsi="Arial" w:cs="Arial"/>
          <w:sz w:val="20"/>
          <w:szCs w:val="20"/>
        </w:rPr>
        <w:t>º</w:t>
      </w:r>
      <w:r w:rsidR="008C1807" w:rsidRPr="004757A8">
        <w:rPr>
          <w:rFonts w:ascii="Arial" w:hAnsi="Arial" w:cs="Arial"/>
          <w:sz w:val="20"/>
          <w:szCs w:val="20"/>
        </w:rPr>
        <w:t xml:space="preserve"> e </w:t>
      </w:r>
      <w:proofErr w:type="spellStart"/>
      <w:r w:rsidR="008C1807" w:rsidRPr="004757A8">
        <w:rPr>
          <w:rFonts w:ascii="Arial" w:hAnsi="Arial" w:cs="Arial"/>
          <w:sz w:val="20"/>
          <w:szCs w:val="20"/>
        </w:rPr>
        <w:t>seg</w:t>
      </w:r>
      <w:r w:rsidR="003754A8">
        <w:rPr>
          <w:rFonts w:ascii="Arial" w:hAnsi="Arial" w:cs="Arial"/>
          <w:sz w:val="20"/>
          <w:szCs w:val="20"/>
        </w:rPr>
        <w:t>s</w:t>
      </w:r>
      <w:proofErr w:type="spellEnd"/>
      <w:r w:rsidR="003754A8">
        <w:rPr>
          <w:rFonts w:ascii="Arial" w:hAnsi="Arial" w:cs="Arial"/>
          <w:sz w:val="20"/>
          <w:szCs w:val="20"/>
        </w:rPr>
        <w:t>.</w:t>
      </w:r>
      <w:r w:rsidRPr="004757A8">
        <w:rPr>
          <w:rFonts w:ascii="Arial" w:hAnsi="Arial" w:cs="Arial"/>
          <w:sz w:val="20"/>
          <w:szCs w:val="20"/>
        </w:rPr>
        <w:t xml:space="preserve"> do Decreto Legislativo Regional nº 23/2009/A, de 16 de </w:t>
      </w:r>
      <w:r w:rsidR="00D17568" w:rsidRPr="004757A8">
        <w:rPr>
          <w:rFonts w:ascii="Arial" w:hAnsi="Arial" w:cs="Arial"/>
          <w:sz w:val="20"/>
          <w:szCs w:val="20"/>
        </w:rPr>
        <w:t>d</w:t>
      </w:r>
      <w:r w:rsidRPr="004757A8">
        <w:rPr>
          <w:rFonts w:ascii="Arial" w:hAnsi="Arial" w:cs="Arial"/>
          <w:sz w:val="20"/>
          <w:szCs w:val="20"/>
        </w:rPr>
        <w:t>ezembro</w:t>
      </w:r>
      <w:r w:rsidR="006D4685" w:rsidRPr="004757A8">
        <w:rPr>
          <w:rFonts w:ascii="Arial" w:hAnsi="Arial" w:cs="Arial"/>
          <w:sz w:val="20"/>
          <w:szCs w:val="20"/>
        </w:rPr>
        <w:t>, regulamentado p</w:t>
      </w:r>
      <w:r w:rsidR="00157DFF" w:rsidRPr="004757A8">
        <w:rPr>
          <w:rFonts w:ascii="Arial" w:hAnsi="Arial" w:cs="Arial"/>
          <w:sz w:val="20"/>
          <w:szCs w:val="20"/>
        </w:rPr>
        <w:t>ela Portaria nº 15/2010,</w:t>
      </w:r>
      <w:r w:rsidR="006D4685" w:rsidRPr="004757A8">
        <w:rPr>
          <w:rFonts w:ascii="Arial" w:hAnsi="Arial" w:cs="Arial"/>
          <w:sz w:val="20"/>
          <w:szCs w:val="20"/>
        </w:rPr>
        <w:t xml:space="preserve"> de 11 de </w:t>
      </w:r>
      <w:r w:rsidR="00D17568" w:rsidRPr="004757A8">
        <w:rPr>
          <w:rFonts w:ascii="Arial" w:hAnsi="Arial" w:cs="Arial"/>
          <w:sz w:val="20"/>
          <w:szCs w:val="20"/>
        </w:rPr>
        <w:t>f</w:t>
      </w:r>
      <w:r w:rsidR="006D4685" w:rsidRPr="004757A8">
        <w:rPr>
          <w:rFonts w:ascii="Arial" w:hAnsi="Arial" w:cs="Arial"/>
          <w:sz w:val="20"/>
          <w:szCs w:val="20"/>
        </w:rPr>
        <w:t>evereiro</w:t>
      </w:r>
      <w:r w:rsidR="00A73B6B" w:rsidRPr="004757A8">
        <w:rPr>
          <w:rFonts w:ascii="Arial" w:hAnsi="Arial" w:cs="Arial"/>
          <w:sz w:val="20"/>
          <w:szCs w:val="20"/>
        </w:rPr>
        <w:t>, que se regerá pelas cláusulas seguintes:</w:t>
      </w:r>
    </w:p>
    <w:p w:rsidR="007742E1" w:rsidRPr="004757A8" w:rsidRDefault="007742E1" w:rsidP="00B97728">
      <w:pPr>
        <w:spacing w:line="360" w:lineRule="auto"/>
        <w:jc w:val="both"/>
        <w:rPr>
          <w:rFonts w:ascii="Arial" w:hAnsi="Arial" w:cs="Arial"/>
          <w:sz w:val="20"/>
          <w:szCs w:val="20"/>
        </w:rPr>
      </w:pPr>
    </w:p>
    <w:p w:rsidR="004D7ABC" w:rsidRPr="004D7ABC" w:rsidRDefault="004D7ABC" w:rsidP="003754A8">
      <w:pPr>
        <w:spacing w:line="360" w:lineRule="auto"/>
        <w:jc w:val="center"/>
        <w:rPr>
          <w:rFonts w:ascii="Arial" w:hAnsi="Arial" w:cs="Arial"/>
          <w:b/>
          <w:sz w:val="20"/>
          <w:szCs w:val="20"/>
        </w:rPr>
      </w:pPr>
      <w:r w:rsidRPr="004D7ABC">
        <w:rPr>
          <w:rFonts w:ascii="Arial" w:hAnsi="Arial" w:cs="Arial"/>
          <w:b/>
          <w:sz w:val="20"/>
          <w:szCs w:val="20"/>
        </w:rPr>
        <w:t>Cláusula Primeira</w:t>
      </w:r>
    </w:p>
    <w:p w:rsidR="004D7ABC" w:rsidRPr="004D7ABC" w:rsidRDefault="00137CD6" w:rsidP="004D7ABC">
      <w:pPr>
        <w:spacing w:line="360" w:lineRule="auto"/>
        <w:jc w:val="both"/>
        <w:rPr>
          <w:rFonts w:ascii="Arial" w:hAnsi="Arial" w:cs="Arial"/>
          <w:sz w:val="20"/>
          <w:szCs w:val="20"/>
        </w:rPr>
      </w:pPr>
      <w:r w:rsidRPr="00137CD6">
        <w:rPr>
          <w:rFonts w:ascii="Arial" w:hAnsi="Arial" w:cs="Arial"/>
          <w:sz w:val="20"/>
          <w:szCs w:val="20"/>
        </w:rPr>
        <w:t>Pelo presente contrato a Primeira Contratante, arrendatária do</w:t>
      </w:r>
      <w:r w:rsidR="004D7ABC" w:rsidRPr="004D7ABC">
        <w:rPr>
          <w:rFonts w:ascii="Arial" w:hAnsi="Arial" w:cs="Arial"/>
          <w:sz w:val="20"/>
          <w:szCs w:val="20"/>
        </w:rPr>
        <w:t xml:space="preserve"> prédio urbano sito na rua </w:t>
      </w:r>
      <w:r w:rsidR="003754A8">
        <w:rPr>
          <w:rFonts w:ascii="Arial" w:hAnsi="Arial" w:cs="Arial"/>
          <w:sz w:val="20"/>
          <w:szCs w:val="20"/>
        </w:rPr>
        <w:t>…</w:t>
      </w:r>
      <w:r w:rsidR="004D7ABC" w:rsidRPr="004D7ABC">
        <w:rPr>
          <w:rFonts w:ascii="Arial" w:hAnsi="Arial" w:cs="Arial"/>
          <w:sz w:val="20"/>
          <w:szCs w:val="20"/>
        </w:rPr>
        <w:t xml:space="preserve">, n.º </w:t>
      </w:r>
      <w:r w:rsidR="003754A8">
        <w:rPr>
          <w:rFonts w:ascii="Arial" w:hAnsi="Arial" w:cs="Arial"/>
          <w:sz w:val="20"/>
          <w:szCs w:val="20"/>
        </w:rPr>
        <w:t>…</w:t>
      </w:r>
      <w:r w:rsidR="004D7ABC" w:rsidRPr="004D7ABC">
        <w:rPr>
          <w:rFonts w:ascii="Arial" w:hAnsi="Arial" w:cs="Arial"/>
          <w:sz w:val="20"/>
          <w:szCs w:val="20"/>
        </w:rPr>
        <w:t xml:space="preserve">, </w:t>
      </w:r>
      <w:proofErr w:type="gramStart"/>
      <w:r w:rsidR="003754A8">
        <w:rPr>
          <w:rFonts w:ascii="Arial" w:hAnsi="Arial" w:cs="Arial"/>
          <w:sz w:val="20"/>
          <w:szCs w:val="20"/>
        </w:rPr>
        <w:t>f</w:t>
      </w:r>
      <w:r w:rsidR="004D7ABC" w:rsidRPr="004D7ABC">
        <w:rPr>
          <w:rFonts w:ascii="Arial" w:hAnsi="Arial" w:cs="Arial"/>
          <w:sz w:val="20"/>
          <w:szCs w:val="20"/>
        </w:rPr>
        <w:t xml:space="preserve">ração </w:t>
      </w:r>
      <w:r w:rsidR="003754A8">
        <w:rPr>
          <w:rFonts w:ascii="Arial" w:hAnsi="Arial" w:cs="Arial"/>
          <w:sz w:val="20"/>
          <w:szCs w:val="20"/>
        </w:rPr>
        <w:t>..</w:t>
      </w:r>
      <w:proofErr w:type="gramEnd"/>
      <w:r w:rsidR="004D7ABC" w:rsidRPr="004D7ABC">
        <w:rPr>
          <w:rFonts w:ascii="Arial" w:hAnsi="Arial" w:cs="Arial"/>
          <w:sz w:val="20"/>
          <w:szCs w:val="20"/>
        </w:rPr>
        <w:t xml:space="preserve">, correspondente ao </w:t>
      </w:r>
      <w:r w:rsidR="003754A8">
        <w:rPr>
          <w:rFonts w:ascii="Arial" w:hAnsi="Arial" w:cs="Arial"/>
          <w:sz w:val="20"/>
          <w:szCs w:val="20"/>
        </w:rPr>
        <w:t>..</w:t>
      </w:r>
      <w:r w:rsidR="004D7ABC" w:rsidRPr="004D7ABC">
        <w:rPr>
          <w:rFonts w:ascii="Arial" w:hAnsi="Arial" w:cs="Arial"/>
          <w:sz w:val="20"/>
          <w:szCs w:val="20"/>
        </w:rPr>
        <w:t xml:space="preserve"> </w:t>
      </w:r>
      <w:proofErr w:type="gramStart"/>
      <w:r w:rsidR="004D7ABC" w:rsidRPr="004D7ABC">
        <w:rPr>
          <w:rFonts w:ascii="Arial" w:hAnsi="Arial" w:cs="Arial"/>
          <w:sz w:val="20"/>
          <w:szCs w:val="20"/>
        </w:rPr>
        <w:t>andar</w:t>
      </w:r>
      <w:proofErr w:type="gramEnd"/>
      <w:r w:rsidR="003754A8">
        <w:rPr>
          <w:rFonts w:ascii="Arial" w:hAnsi="Arial" w:cs="Arial"/>
          <w:sz w:val="20"/>
          <w:szCs w:val="20"/>
        </w:rPr>
        <w:t xml:space="preserve"> …</w:t>
      </w:r>
      <w:r w:rsidR="004D7ABC" w:rsidRPr="004D7ABC">
        <w:rPr>
          <w:rFonts w:ascii="Arial" w:hAnsi="Arial" w:cs="Arial"/>
          <w:sz w:val="20"/>
          <w:szCs w:val="20"/>
        </w:rPr>
        <w:t xml:space="preserve">, freguesia de </w:t>
      </w:r>
      <w:r w:rsidR="003754A8">
        <w:rPr>
          <w:rFonts w:ascii="Arial" w:hAnsi="Arial" w:cs="Arial"/>
          <w:sz w:val="20"/>
          <w:szCs w:val="20"/>
        </w:rPr>
        <w:t xml:space="preserve"> Livramento</w:t>
      </w:r>
      <w:r w:rsidR="004D7ABC" w:rsidRPr="004D7ABC">
        <w:rPr>
          <w:rFonts w:ascii="Arial" w:hAnsi="Arial" w:cs="Arial"/>
          <w:sz w:val="20"/>
          <w:szCs w:val="20"/>
        </w:rPr>
        <w:t xml:space="preserve">, concelho de </w:t>
      </w:r>
      <w:r w:rsidR="003754A8">
        <w:rPr>
          <w:rFonts w:ascii="Arial" w:hAnsi="Arial" w:cs="Arial"/>
          <w:sz w:val="20"/>
          <w:szCs w:val="20"/>
        </w:rPr>
        <w:t>Ponta Delgada</w:t>
      </w:r>
      <w:r w:rsidR="004D7ABC" w:rsidRPr="004D7ABC">
        <w:rPr>
          <w:rFonts w:ascii="Arial" w:hAnsi="Arial" w:cs="Arial"/>
          <w:sz w:val="20"/>
          <w:szCs w:val="20"/>
        </w:rPr>
        <w:t xml:space="preserve">, descrito na competente Conservatória do Registo Predial de </w:t>
      </w:r>
      <w:r w:rsidR="003754A8">
        <w:rPr>
          <w:rFonts w:ascii="Arial" w:hAnsi="Arial" w:cs="Arial"/>
          <w:sz w:val="20"/>
          <w:szCs w:val="20"/>
        </w:rPr>
        <w:t>Ponta Delgada</w:t>
      </w:r>
      <w:r w:rsidR="004D7ABC" w:rsidRPr="004D7ABC">
        <w:rPr>
          <w:rFonts w:ascii="Arial" w:hAnsi="Arial" w:cs="Arial"/>
          <w:sz w:val="20"/>
          <w:szCs w:val="20"/>
        </w:rPr>
        <w:t xml:space="preserve"> sob o n.º </w:t>
      </w:r>
      <w:r w:rsidR="003754A8">
        <w:rPr>
          <w:rFonts w:ascii="Arial" w:hAnsi="Arial" w:cs="Arial"/>
          <w:sz w:val="20"/>
          <w:szCs w:val="20"/>
        </w:rPr>
        <w:t>…</w:t>
      </w:r>
      <w:r w:rsidR="004D7ABC" w:rsidRPr="004D7ABC">
        <w:rPr>
          <w:rFonts w:ascii="Arial" w:hAnsi="Arial" w:cs="Arial"/>
          <w:sz w:val="20"/>
          <w:szCs w:val="20"/>
        </w:rPr>
        <w:t xml:space="preserve"> e inscrito na respetiva matriz predial urbana sob o artigo </w:t>
      </w:r>
      <w:r w:rsidR="003754A8">
        <w:rPr>
          <w:rFonts w:ascii="Arial" w:hAnsi="Arial" w:cs="Arial"/>
          <w:sz w:val="20"/>
          <w:szCs w:val="20"/>
        </w:rPr>
        <w:t>…</w:t>
      </w:r>
      <w:r>
        <w:rPr>
          <w:rFonts w:ascii="Arial" w:hAnsi="Arial" w:cs="Arial"/>
          <w:sz w:val="20"/>
          <w:szCs w:val="20"/>
        </w:rPr>
        <w:t xml:space="preserve">, </w:t>
      </w:r>
      <w:r w:rsidR="004D7ABC" w:rsidRPr="004D7ABC">
        <w:rPr>
          <w:rFonts w:ascii="Arial" w:hAnsi="Arial" w:cs="Arial"/>
          <w:sz w:val="20"/>
          <w:szCs w:val="20"/>
        </w:rPr>
        <w:t xml:space="preserve">dá de subarrendamento ao Segundo Contratante </w:t>
      </w:r>
      <w:r w:rsidR="00A85586">
        <w:rPr>
          <w:rFonts w:ascii="Arial" w:hAnsi="Arial" w:cs="Arial"/>
          <w:sz w:val="20"/>
          <w:szCs w:val="20"/>
        </w:rPr>
        <w:t>o referido</w:t>
      </w:r>
      <w:r>
        <w:rPr>
          <w:rFonts w:ascii="Arial" w:hAnsi="Arial" w:cs="Arial"/>
          <w:sz w:val="20"/>
          <w:szCs w:val="20"/>
        </w:rPr>
        <w:t xml:space="preserve"> imóvel, </w:t>
      </w:r>
      <w:r w:rsidR="004D7ABC" w:rsidRPr="004D7ABC">
        <w:rPr>
          <w:rFonts w:ascii="Arial" w:hAnsi="Arial" w:cs="Arial"/>
          <w:sz w:val="20"/>
          <w:szCs w:val="20"/>
        </w:rPr>
        <w:t xml:space="preserve">que reciprocamente </w:t>
      </w:r>
      <w:r>
        <w:rPr>
          <w:rFonts w:ascii="Arial" w:hAnsi="Arial" w:cs="Arial"/>
          <w:sz w:val="20"/>
          <w:szCs w:val="20"/>
        </w:rPr>
        <w:t xml:space="preserve">o </w:t>
      </w:r>
      <w:r w:rsidR="003754A8">
        <w:rPr>
          <w:rFonts w:ascii="Arial" w:hAnsi="Arial" w:cs="Arial"/>
          <w:sz w:val="20"/>
          <w:szCs w:val="20"/>
        </w:rPr>
        <w:t>toma de subarrendamento</w:t>
      </w:r>
      <w:r w:rsidR="004D7ABC" w:rsidRPr="004D7ABC">
        <w:rPr>
          <w:rFonts w:ascii="Arial" w:hAnsi="Arial" w:cs="Arial"/>
          <w:sz w:val="20"/>
          <w:szCs w:val="20"/>
        </w:rPr>
        <w:t xml:space="preserve"> para si e para o seu agregado familiar.</w:t>
      </w:r>
    </w:p>
    <w:p w:rsidR="002C7AA5" w:rsidRDefault="002C7AA5" w:rsidP="002C7AA5">
      <w:pPr>
        <w:spacing w:line="360" w:lineRule="auto"/>
        <w:jc w:val="both"/>
        <w:rPr>
          <w:rFonts w:ascii="Arial" w:hAnsi="Arial" w:cs="Arial"/>
          <w:sz w:val="20"/>
          <w:szCs w:val="20"/>
        </w:rPr>
      </w:pPr>
    </w:p>
    <w:p w:rsidR="003754A8" w:rsidRPr="004757A8" w:rsidRDefault="003754A8" w:rsidP="002C7AA5">
      <w:pPr>
        <w:spacing w:line="360" w:lineRule="auto"/>
        <w:jc w:val="both"/>
        <w:rPr>
          <w:rFonts w:ascii="Arial" w:hAnsi="Arial" w:cs="Arial"/>
          <w:sz w:val="20"/>
          <w:szCs w:val="20"/>
        </w:rPr>
      </w:pPr>
    </w:p>
    <w:p w:rsidR="002C7AA5" w:rsidRPr="004757A8" w:rsidRDefault="002C7AA5" w:rsidP="002C7AA5">
      <w:pPr>
        <w:spacing w:line="360" w:lineRule="auto"/>
        <w:jc w:val="center"/>
        <w:rPr>
          <w:rFonts w:ascii="Arial" w:hAnsi="Arial" w:cs="Arial"/>
          <w:b/>
          <w:sz w:val="20"/>
          <w:szCs w:val="20"/>
        </w:rPr>
      </w:pPr>
      <w:r w:rsidRPr="004757A8">
        <w:rPr>
          <w:rFonts w:ascii="Arial" w:hAnsi="Arial" w:cs="Arial"/>
          <w:b/>
          <w:sz w:val="20"/>
          <w:szCs w:val="20"/>
        </w:rPr>
        <w:t xml:space="preserve">Cláusula </w:t>
      </w:r>
      <w:r w:rsidR="00D31791">
        <w:rPr>
          <w:rFonts w:ascii="Arial" w:hAnsi="Arial" w:cs="Arial"/>
          <w:b/>
          <w:sz w:val="20"/>
          <w:szCs w:val="20"/>
        </w:rPr>
        <w:t>Segunda</w:t>
      </w:r>
    </w:p>
    <w:p w:rsidR="00DB6D69" w:rsidRPr="004757A8" w:rsidRDefault="00514AD7" w:rsidP="00514AD7">
      <w:pPr>
        <w:spacing w:line="360" w:lineRule="auto"/>
        <w:jc w:val="both"/>
        <w:rPr>
          <w:rFonts w:ascii="Arial" w:hAnsi="Arial" w:cs="Arial"/>
          <w:sz w:val="20"/>
          <w:szCs w:val="20"/>
        </w:rPr>
      </w:pPr>
      <w:r w:rsidRPr="004757A8">
        <w:rPr>
          <w:rFonts w:ascii="Arial" w:hAnsi="Arial" w:cs="Arial"/>
          <w:sz w:val="20"/>
          <w:szCs w:val="20"/>
        </w:rPr>
        <w:lastRenderedPageBreak/>
        <w:t xml:space="preserve">Ao presente contrato de subarrendamento são aplicáveis as disposições do Novo Regime do Arrendamento Urbano (NRAU) e Código Civil, por remissão expressa e sem prejuízo do Decreto Legislativo Regional nº 23/2009/A, de 16 de </w:t>
      </w:r>
      <w:r w:rsidR="00D17568" w:rsidRPr="004757A8">
        <w:rPr>
          <w:rFonts w:ascii="Arial" w:hAnsi="Arial" w:cs="Arial"/>
          <w:sz w:val="20"/>
          <w:szCs w:val="20"/>
        </w:rPr>
        <w:t>d</w:t>
      </w:r>
      <w:r w:rsidRPr="004757A8">
        <w:rPr>
          <w:rFonts w:ascii="Arial" w:hAnsi="Arial" w:cs="Arial"/>
          <w:sz w:val="20"/>
          <w:szCs w:val="20"/>
        </w:rPr>
        <w:t xml:space="preserve">ezembro. </w:t>
      </w:r>
    </w:p>
    <w:p w:rsidR="00514AD7" w:rsidRPr="004757A8" w:rsidRDefault="00514AD7" w:rsidP="00514AD7">
      <w:pPr>
        <w:spacing w:line="360" w:lineRule="auto"/>
        <w:jc w:val="both"/>
        <w:rPr>
          <w:rFonts w:ascii="Arial" w:hAnsi="Arial" w:cs="Arial"/>
          <w:sz w:val="20"/>
          <w:szCs w:val="20"/>
        </w:rPr>
      </w:pPr>
    </w:p>
    <w:p w:rsidR="000E0CBD" w:rsidRPr="004757A8" w:rsidRDefault="00DB6D69" w:rsidP="00BC6210">
      <w:pPr>
        <w:spacing w:line="360" w:lineRule="auto"/>
        <w:jc w:val="center"/>
        <w:rPr>
          <w:rFonts w:ascii="Arial" w:hAnsi="Arial" w:cs="Arial"/>
          <w:b/>
          <w:sz w:val="20"/>
          <w:szCs w:val="20"/>
        </w:rPr>
      </w:pPr>
      <w:r w:rsidRPr="004757A8">
        <w:rPr>
          <w:rFonts w:ascii="Arial" w:hAnsi="Arial" w:cs="Arial"/>
          <w:b/>
          <w:sz w:val="20"/>
          <w:szCs w:val="20"/>
        </w:rPr>
        <w:t xml:space="preserve">Cláusula </w:t>
      </w:r>
      <w:r w:rsidR="00D31791">
        <w:rPr>
          <w:rFonts w:ascii="Arial" w:hAnsi="Arial" w:cs="Arial"/>
          <w:b/>
          <w:sz w:val="20"/>
          <w:szCs w:val="20"/>
        </w:rPr>
        <w:t>Terceira</w:t>
      </w:r>
    </w:p>
    <w:p w:rsidR="00DB6D69" w:rsidRPr="004757A8" w:rsidRDefault="007E37A8" w:rsidP="007E37A8">
      <w:pPr>
        <w:spacing w:line="360" w:lineRule="auto"/>
        <w:jc w:val="both"/>
        <w:rPr>
          <w:rFonts w:ascii="Arial" w:hAnsi="Arial" w:cs="Arial"/>
          <w:sz w:val="20"/>
          <w:szCs w:val="20"/>
        </w:rPr>
      </w:pPr>
      <w:r w:rsidRPr="004757A8">
        <w:rPr>
          <w:rFonts w:ascii="Arial" w:hAnsi="Arial" w:cs="Arial"/>
          <w:sz w:val="20"/>
          <w:szCs w:val="20"/>
        </w:rPr>
        <w:t>1</w:t>
      </w:r>
      <w:r w:rsidR="005120FA" w:rsidRPr="004757A8">
        <w:rPr>
          <w:rFonts w:ascii="Arial" w:hAnsi="Arial" w:cs="Arial"/>
          <w:sz w:val="20"/>
          <w:szCs w:val="20"/>
        </w:rPr>
        <w:t xml:space="preserve"> -</w:t>
      </w:r>
      <w:r w:rsidRPr="004757A8">
        <w:rPr>
          <w:rFonts w:ascii="Arial" w:hAnsi="Arial" w:cs="Arial"/>
          <w:sz w:val="20"/>
          <w:szCs w:val="20"/>
        </w:rPr>
        <w:t xml:space="preserve"> </w:t>
      </w:r>
      <w:r w:rsidR="00213D61" w:rsidRPr="004757A8">
        <w:rPr>
          <w:rFonts w:ascii="Arial" w:hAnsi="Arial" w:cs="Arial"/>
          <w:sz w:val="20"/>
          <w:szCs w:val="20"/>
        </w:rPr>
        <w:t>O</w:t>
      </w:r>
      <w:r w:rsidR="00DB6D69" w:rsidRPr="004757A8">
        <w:rPr>
          <w:rFonts w:ascii="Arial" w:hAnsi="Arial" w:cs="Arial"/>
          <w:sz w:val="20"/>
          <w:szCs w:val="20"/>
        </w:rPr>
        <w:t xml:space="preserve"> presente contrato de </w:t>
      </w:r>
      <w:r w:rsidR="00514AD7" w:rsidRPr="004757A8">
        <w:rPr>
          <w:rFonts w:ascii="Arial" w:hAnsi="Arial" w:cs="Arial"/>
          <w:sz w:val="20"/>
          <w:szCs w:val="20"/>
        </w:rPr>
        <w:t>sub</w:t>
      </w:r>
      <w:r w:rsidR="00DB6D69" w:rsidRPr="004757A8">
        <w:rPr>
          <w:rFonts w:ascii="Arial" w:hAnsi="Arial" w:cs="Arial"/>
          <w:sz w:val="20"/>
          <w:szCs w:val="20"/>
        </w:rPr>
        <w:t xml:space="preserve">arrendamento terá a duração de três anos, com início no dia </w:t>
      </w:r>
      <w:r w:rsidR="00DF6207">
        <w:rPr>
          <w:rFonts w:ascii="Arial" w:hAnsi="Arial" w:cs="Arial"/>
          <w:sz w:val="20"/>
          <w:szCs w:val="20"/>
        </w:rPr>
        <w:t xml:space="preserve">1 de </w:t>
      </w:r>
      <w:r w:rsidR="00BC6210">
        <w:rPr>
          <w:rFonts w:ascii="Arial" w:hAnsi="Arial" w:cs="Arial"/>
          <w:sz w:val="20"/>
          <w:szCs w:val="20"/>
        </w:rPr>
        <w:t>julho</w:t>
      </w:r>
      <w:r w:rsidR="00DF6207">
        <w:rPr>
          <w:rFonts w:ascii="Arial" w:hAnsi="Arial" w:cs="Arial"/>
          <w:sz w:val="20"/>
          <w:szCs w:val="20"/>
        </w:rPr>
        <w:t xml:space="preserve"> de 2014, </w:t>
      </w:r>
      <w:r w:rsidR="00213D61" w:rsidRPr="004757A8">
        <w:rPr>
          <w:rFonts w:ascii="Arial" w:hAnsi="Arial" w:cs="Arial"/>
          <w:sz w:val="20"/>
          <w:szCs w:val="20"/>
        </w:rPr>
        <w:t>renovável automaticamente p</w:t>
      </w:r>
      <w:r w:rsidR="008B4516" w:rsidRPr="004757A8">
        <w:rPr>
          <w:rFonts w:ascii="Arial" w:hAnsi="Arial" w:cs="Arial"/>
          <w:sz w:val="20"/>
          <w:szCs w:val="20"/>
        </w:rPr>
        <w:t>or iguais e sucessivos períodos</w:t>
      </w:r>
      <w:r w:rsidRPr="004757A8">
        <w:rPr>
          <w:rFonts w:ascii="Arial" w:hAnsi="Arial" w:cs="Arial"/>
          <w:sz w:val="20"/>
          <w:szCs w:val="20"/>
        </w:rPr>
        <w:t>, caso não haja oposição à renovação por nenhuma das partes.</w:t>
      </w:r>
    </w:p>
    <w:p w:rsidR="007E37A8" w:rsidRPr="004757A8" w:rsidRDefault="007E37A8" w:rsidP="007E37A8">
      <w:pPr>
        <w:spacing w:line="360" w:lineRule="auto"/>
        <w:jc w:val="both"/>
        <w:rPr>
          <w:rFonts w:ascii="Arial" w:hAnsi="Arial" w:cs="Arial"/>
          <w:sz w:val="20"/>
          <w:szCs w:val="20"/>
        </w:rPr>
      </w:pPr>
      <w:r w:rsidRPr="004757A8">
        <w:rPr>
          <w:rFonts w:ascii="Arial" w:hAnsi="Arial" w:cs="Arial"/>
          <w:sz w:val="20"/>
          <w:szCs w:val="20"/>
        </w:rPr>
        <w:t>2</w:t>
      </w:r>
      <w:r w:rsidR="005120FA" w:rsidRPr="004757A8">
        <w:rPr>
          <w:rFonts w:ascii="Arial" w:hAnsi="Arial" w:cs="Arial"/>
          <w:sz w:val="20"/>
          <w:szCs w:val="20"/>
        </w:rPr>
        <w:t xml:space="preserve"> </w:t>
      </w:r>
      <w:r w:rsidR="00836082" w:rsidRPr="004757A8">
        <w:rPr>
          <w:rFonts w:ascii="Arial" w:hAnsi="Arial" w:cs="Arial"/>
          <w:sz w:val="20"/>
          <w:szCs w:val="20"/>
        </w:rPr>
        <w:t>–</w:t>
      </w:r>
      <w:r w:rsidR="005120FA" w:rsidRPr="004757A8">
        <w:rPr>
          <w:rFonts w:ascii="Arial" w:hAnsi="Arial" w:cs="Arial"/>
          <w:sz w:val="20"/>
          <w:szCs w:val="20"/>
        </w:rPr>
        <w:t xml:space="preserve"> </w:t>
      </w:r>
      <w:r w:rsidR="00836082" w:rsidRPr="004757A8">
        <w:rPr>
          <w:rFonts w:ascii="Arial" w:hAnsi="Arial" w:cs="Arial"/>
          <w:sz w:val="20"/>
          <w:szCs w:val="20"/>
        </w:rPr>
        <w:t>A denúncia efectuada por qualquer das partes deve ser feita com a antecedência mínima de</w:t>
      </w:r>
      <w:r w:rsidR="00026545" w:rsidRPr="004757A8">
        <w:rPr>
          <w:rFonts w:ascii="Arial" w:hAnsi="Arial" w:cs="Arial"/>
          <w:sz w:val="20"/>
          <w:szCs w:val="20"/>
        </w:rPr>
        <w:t xml:space="preserve"> 120 dias </w:t>
      </w:r>
      <w:r w:rsidR="00836082" w:rsidRPr="004757A8">
        <w:rPr>
          <w:rFonts w:ascii="Arial" w:hAnsi="Arial" w:cs="Arial"/>
          <w:sz w:val="20"/>
          <w:szCs w:val="20"/>
        </w:rPr>
        <w:t>sobre o fim do prazo inicial ou de cada uma das renovações, por carta registada com aviso de recepção.</w:t>
      </w:r>
    </w:p>
    <w:p w:rsidR="00620F0C" w:rsidRPr="004757A8" w:rsidRDefault="00620F0C" w:rsidP="007E37A8">
      <w:pPr>
        <w:spacing w:line="360" w:lineRule="auto"/>
        <w:jc w:val="both"/>
        <w:rPr>
          <w:rFonts w:ascii="Arial" w:hAnsi="Arial" w:cs="Arial"/>
          <w:sz w:val="20"/>
          <w:szCs w:val="20"/>
        </w:rPr>
      </w:pPr>
    </w:p>
    <w:p w:rsidR="00026545" w:rsidRPr="004757A8" w:rsidRDefault="00620F0C" w:rsidP="00576484">
      <w:pPr>
        <w:spacing w:line="360" w:lineRule="auto"/>
        <w:jc w:val="center"/>
        <w:rPr>
          <w:rFonts w:ascii="Arial" w:hAnsi="Arial" w:cs="Arial"/>
          <w:b/>
          <w:sz w:val="20"/>
          <w:szCs w:val="20"/>
        </w:rPr>
      </w:pPr>
      <w:r w:rsidRPr="004757A8">
        <w:rPr>
          <w:rFonts w:ascii="Arial" w:hAnsi="Arial" w:cs="Arial"/>
          <w:b/>
          <w:sz w:val="20"/>
          <w:szCs w:val="20"/>
        </w:rPr>
        <w:t>Cláusula Qu</w:t>
      </w:r>
      <w:r w:rsidR="00D31791">
        <w:rPr>
          <w:rFonts w:ascii="Arial" w:hAnsi="Arial" w:cs="Arial"/>
          <w:b/>
          <w:sz w:val="20"/>
          <w:szCs w:val="20"/>
        </w:rPr>
        <w:t>ar</w:t>
      </w:r>
      <w:r w:rsidRPr="004757A8">
        <w:rPr>
          <w:rFonts w:ascii="Arial" w:hAnsi="Arial" w:cs="Arial"/>
          <w:b/>
          <w:sz w:val="20"/>
          <w:szCs w:val="20"/>
        </w:rPr>
        <w:t>ta</w:t>
      </w:r>
    </w:p>
    <w:p w:rsidR="00C16CCE" w:rsidRPr="004757A8" w:rsidRDefault="00C16CCE" w:rsidP="00620F0C">
      <w:pPr>
        <w:spacing w:line="360" w:lineRule="auto"/>
        <w:jc w:val="both"/>
        <w:rPr>
          <w:rFonts w:ascii="Arial" w:hAnsi="Arial" w:cs="Arial"/>
          <w:sz w:val="20"/>
          <w:szCs w:val="20"/>
        </w:rPr>
      </w:pPr>
      <w:r w:rsidRPr="004757A8">
        <w:rPr>
          <w:rFonts w:ascii="Arial" w:hAnsi="Arial" w:cs="Arial"/>
          <w:sz w:val="20"/>
          <w:szCs w:val="20"/>
        </w:rPr>
        <w:t xml:space="preserve">1 - </w:t>
      </w:r>
      <w:r w:rsidR="00620F0C" w:rsidRPr="004757A8">
        <w:rPr>
          <w:rFonts w:ascii="Arial" w:hAnsi="Arial" w:cs="Arial"/>
          <w:sz w:val="20"/>
          <w:szCs w:val="20"/>
        </w:rPr>
        <w:t>Em caso de caducidade do presente contrato antes do decurso do prazo a que se refere o número um da cláusula anterior, motivada por extinção do contrato de arrendamento celebrado entre a Primeira Contratante e os proprietários do imóvel objecto do presente contrato, e desde que o motivo da extinção não se deva ao subarrendatário</w:t>
      </w:r>
      <w:r w:rsidRPr="004757A8">
        <w:rPr>
          <w:rFonts w:ascii="Arial" w:hAnsi="Arial" w:cs="Arial"/>
          <w:sz w:val="20"/>
          <w:szCs w:val="20"/>
        </w:rPr>
        <w:t>,</w:t>
      </w:r>
      <w:r w:rsidR="00620F0C" w:rsidRPr="004757A8">
        <w:rPr>
          <w:rFonts w:ascii="Arial" w:hAnsi="Arial" w:cs="Arial"/>
          <w:sz w:val="20"/>
          <w:szCs w:val="20"/>
        </w:rPr>
        <w:t xml:space="preserve"> fica a Primeira Contratante obrigada a garantir ao Segundo Contratante nova habitação</w:t>
      </w:r>
      <w:r w:rsidRPr="004757A8">
        <w:rPr>
          <w:rFonts w:ascii="Arial" w:hAnsi="Arial" w:cs="Arial"/>
          <w:sz w:val="20"/>
          <w:szCs w:val="20"/>
        </w:rPr>
        <w:t>.</w:t>
      </w:r>
    </w:p>
    <w:p w:rsidR="00C16CCE" w:rsidRPr="004757A8" w:rsidRDefault="00C16CCE" w:rsidP="00620F0C">
      <w:pPr>
        <w:spacing w:line="360" w:lineRule="auto"/>
        <w:jc w:val="both"/>
        <w:rPr>
          <w:rFonts w:ascii="Arial" w:hAnsi="Arial" w:cs="Arial"/>
          <w:sz w:val="20"/>
          <w:szCs w:val="20"/>
        </w:rPr>
      </w:pPr>
      <w:r w:rsidRPr="004757A8">
        <w:rPr>
          <w:rFonts w:ascii="Arial" w:hAnsi="Arial" w:cs="Arial"/>
          <w:sz w:val="20"/>
          <w:szCs w:val="20"/>
        </w:rPr>
        <w:t xml:space="preserve">2- O referido no número anterior é </w:t>
      </w:r>
      <w:r w:rsidR="00A05D10" w:rsidRPr="004757A8">
        <w:rPr>
          <w:rFonts w:ascii="Arial" w:hAnsi="Arial" w:cs="Arial"/>
          <w:sz w:val="20"/>
          <w:szCs w:val="20"/>
        </w:rPr>
        <w:t>concretizado mediante a celebração de um novo contrato de arrendamento ou de subarrendamento.</w:t>
      </w:r>
    </w:p>
    <w:p w:rsidR="004A252C" w:rsidRPr="004757A8" w:rsidRDefault="004A252C" w:rsidP="00576484">
      <w:pPr>
        <w:spacing w:line="360" w:lineRule="auto"/>
        <w:jc w:val="center"/>
        <w:rPr>
          <w:rFonts w:ascii="Arial" w:hAnsi="Arial" w:cs="Arial"/>
          <w:b/>
          <w:sz w:val="20"/>
          <w:szCs w:val="20"/>
        </w:rPr>
      </w:pPr>
    </w:p>
    <w:p w:rsidR="000E0CBD" w:rsidRPr="004757A8" w:rsidRDefault="00596281" w:rsidP="00BC6210">
      <w:pPr>
        <w:spacing w:line="360" w:lineRule="auto"/>
        <w:jc w:val="center"/>
        <w:rPr>
          <w:rFonts w:ascii="Arial" w:hAnsi="Arial" w:cs="Arial"/>
          <w:b/>
          <w:sz w:val="20"/>
          <w:szCs w:val="20"/>
        </w:rPr>
      </w:pPr>
      <w:r w:rsidRPr="004757A8">
        <w:rPr>
          <w:rFonts w:ascii="Arial" w:hAnsi="Arial" w:cs="Arial"/>
          <w:b/>
          <w:sz w:val="20"/>
          <w:szCs w:val="20"/>
        </w:rPr>
        <w:t xml:space="preserve">Cláusula </w:t>
      </w:r>
      <w:r w:rsidR="00D31791">
        <w:rPr>
          <w:rFonts w:ascii="Arial" w:hAnsi="Arial" w:cs="Arial"/>
          <w:b/>
          <w:sz w:val="20"/>
          <w:szCs w:val="20"/>
        </w:rPr>
        <w:t>Quinta</w:t>
      </w:r>
    </w:p>
    <w:p w:rsidR="00023D22" w:rsidRPr="004757A8" w:rsidRDefault="005C0F07" w:rsidP="007855F8">
      <w:pPr>
        <w:spacing w:line="360" w:lineRule="auto"/>
        <w:jc w:val="both"/>
        <w:rPr>
          <w:rFonts w:ascii="Arial" w:hAnsi="Arial" w:cs="Arial"/>
          <w:sz w:val="20"/>
          <w:szCs w:val="20"/>
        </w:rPr>
      </w:pPr>
      <w:r w:rsidRPr="004757A8">
        <w:rPr>
          <w:rFonts w:ascii="Arial" w:hAnsi="Arial" w:cs="Arial"/>
          <w:sz w:val="20"/>
          <w:szCs w:val="20"/>
        </w:rPr>
        <w:t>1</w:t>
      </w:r>
      <w:r w:rsidR="005120FA" w:rsidRPr="004757A8">
        <w:rPr>
          <w:rFonts w:ascii="Arial" w:hAnsi="Arial" w:cs="Arial"/>
          <w:sz w:val="20"/>
          <w:szCs w:val="20"/>
        </w:rPr>
        <w:t xml:space="preserve"> -</w:t>
      </w:r>
      <w:r w:rsidRPr="004757A8">
        <w:rPr>
          <w:rFonts w:ascii="Arial" w:hAnsi="Arial" w:cs="Arial"/>
          <w:sz w:val="20"/>
          <w:szCs w:val="20"/>
        </w:rPr>
        <w:t xml:space="preserve"> Pelo </w:t>
      </w:r>
      <w:r w:rsidR="00A05D10" w:rsidRPr="004757A8">
        <w:rPr>
          <w:rFonts w:ascii="Arial" w:hAnsi="Arial" w:cs="Arial"/>
          <w:sz w:val="20"/>
          <w:szCs w:val="20"/>
        </w:rPr>
        <w:t>sub</w:t>
      </w:r>
      <w:r w:rsidRPr="004757A8">
        <w:rPr>
          <w:rFonts w:ascii="Arial" w:hAnsi="Arial" w:cs="Arial"/>
          <w:sz w:val="20"/>
          <w:szCs w:val="20"/>
        </w:rPr>
        <w:t xml:space="preserve">arrendamento ora celebrado </w:t>
      </w:r>
      <w:r w:rsidR="00012418" w:rsidRPr="004757A8">
        <w:rPr>
          <w:rFonts w:ascii="Arial" w:hAnsi="Arial" w:cs="Arial"/>
          <w:sz w:val="20"/>
          <w:szCs w:val="20"/>
        </w:rPr>
        <w:t>o</w:t>
      </w:r>
      <w:r w:rsidRPr="004757A8">
        <w:rPr>
          <w:rFonts w:ascii="Arial" w:hAnsi="Arial" w:cs="Arial"/>
          <w:sz w:val="20"/>
          <w:szCs w:val="20"/>
        </w:rPr>
        <w:t xml:space="preserve"> Segund</w:t>
      </w:r>
      <w:r w:rsidR="00012418" w:rsidRPr="004757A8">
        <w:rPr>
          <w:rFonts w:ascii="Arial" w:hAnsi="Arial" w:cs="Arial"/>
          <w:sz w:val="20"/>
          <w:szCs w:val="20"/>
        </w:rPr>
        <w:t>o</w:t>
      </w:r>
      <w:r w:rsidRPr="004757A8">
        <w:rPr>
          <w:rFonts w:ascii="Arial" w:hAnsi="Arial" w:cs="Arial"/>
          <w:sz w:val="20"/>
          <w:szCs w:val="20"/>
        </w:rPr>
        <w:t xml:space="preserve"> Contratante pagará </w:t>
      </w:r>
      <w:r w:rsidR="00012418" w:rsidRPr="004757A8">
        <w:rPr>
          <w:rFonts w:ascii="Arial" w:hAnsi="Arial" w:cs="Arial"/>
          <w:sz w:val="20"/>
          <w:szCs w:val="20"/>
        </w:rPr>
        <w:t>à</w:t>
      </w:r>
      <w:r w:rsidRPr="004757A8">
        <w:rPr>
          <w:rFonts w:ascii="Arial" w:hAnsi="Arial" w:cs="Arial"/>
          <w:sz w:val="20"/>
          <w:szCs w:val="20"/>
        </w:rPr>
        <w:t xml:space="preserve"> Primeir</w:t>
      </w:r>
      <w:r w:rsidR="00012418" w:rsidRPr="004757A8">
        <w:rPr>
          <w:rFonts w:ascii="Arial" w:hAnsi="Arial" w:cs="Arial"/>
          <w:sz w:val="20"/>
          <w:szCs w:val="20"/>
        </w:rPr>
        <w:t xml:space="preserve">a </w:t>
      </w:r>
      <w:r w:rsidRPr="004757A8">
        <w:rPr>
          <w:rFonts w:ascii="Arial" w:hAnsi="Arial" w:cs="Arial"/>
          <w:sz w:val="20"/>
          <w:szCs w:val="20"/>
        </w:rPr>
        <w:t>Contratante</w:t>
      </w:r>
      <w:r w:rsidR="00012418" w:rsidRPr="004757A8">
        <w:rPr>
          <w:rFonts w:ascii="Arial" w:hAnsi="Arial" w:cs="Arial"/>
          <w:sz w:val="20"/>
          <w:szCs w:val="20"/>
        </w:rPr>
        <w:t xml:space="preserve"> a renda mensal de </w:t>
      </w:r>
      <w:r w:rsidR="00BC6210">
        <w:rPr>
          <w:rFonts w:ascii="Arial" w:hAnsi="Arial" w:cs="Arial"/>
          <w:sz w:val="20"/>
          <w:szCs w:val="20"/>
        </w:rPr>
        <w:t>…,00</w:t>
      </w:r>
      <w:r w:rsidR="00012418" w:rsidRPr="004757A8">
        <w:rPr>
          <w:rFonts w:ascii="Arial" w:hAnsi="Arial" w:cs="Arial"/>
          <w:sz w:val="20"/>
          <w:szCs w:val="20"/>
        </w:rPr>
        <w:t>€</w:t>
      </w:r>
      <w:r w:rsidR="00FC5617">
        <w:rPr>
          <w:rFonts w:ascii="Arial" w:hAnsi="Arial" w:cs="Arial"/>
          <w:sz w:val="20"/>
          <w:szCs w:val="20"/>
        </w:rPr>
        <w:t xml:space="preserve"> </w:t>
      </w:r>
      <w:r w:rsidR="00012418" w:rsidRPr="004757A8">
        <w:rPr>
          <w:rFonts w:ascii="Arial" w:hAnsi="Arial" w:cs="Arial"/>
          <w:sz w:val="20"/>
          <w:szCs w:val="20"/>
        </w:rPr>
        <w:t>(</w:t>
      </w:r>
      <w:r w:rsidR="00BC6210">
        <w:rPr>
          <w:rFonts w:ascii="Arial" w:hAnsi="Arial" w:cs="Arial"/>
          <w:sz w:val="20"/>
          <w:szCs w:val="20"/>
        </w:rPr>
        <w:t>extenso)</w:t>
      </w:r>
      <w:r w:rsidR="00012418" w:rsidRPr="004757A8">
        <w:rPr>
          <w:rFonts w:ascii="Arial" w:hAnsi="Arial" w:cs="Arial"/>
          <w:sz w:val="20"/>
          <w:szCs w:val="20"/>
        </w:rPr>
        <w:t xml:space="preserve">, </w:t>
      </w:r>
    </w:p>
    <w:p w:rsidR="00FC5617" w:rsidRPr="00FC5617" w:rsidRDefault="005C0F07" w:rsidP="009A5E2E">
      <w:pPr>
        <w:spacing w:line="360" w:lineRule="auto"/>
        <w:ind w:right="-1"/>
        <w:jc w:val="both"/>
        <w:rPr>
          <w:rFonts w:ascii="Arial" w:hAnsi="Arial" w:cs="Arial"/>
          <w:sz w:val="20"/>
          <w:szCs w:val="20"/>
        </w:rPr>
      </w:pPr>
      <w:r w:rsidRPr="00FC5617">
        <w:rPr>
          <w:rFonts w:ascii="Arial" w:hAnsi="Arial" w:cs="Arial"/>
          <w:sz w:val="20"/>
          <w:szCs w:val="20"/>
        </w:rPr>
        <w:t>2</w:t>
      </w:r>
      <w:r w:rsidR="005120FA" w:rsidRPr="00FC5617">
        <w:rPr>
          <w:rFonts w:ascii="Arial" w:hAnsi="Arial" w:cs="Arial"/>
          <w:sz w:val="20"/>
          <w:szCs w:val="20"/>
        </w:rPr>
        <w:t xml:space="preserve"> -</w:t>
      </w:r>
      <w:r w:rsidR="00B73C54" w:rsidRPr="00FC5617">
        <w:rPr>
          <w:rFonts w:ascii="Arial" w:hAnsi="Arial" w:cs="Arial"/>
          <w:sz w:val="20"/>
          <w:szCs w:val="20"/>
        </w:rPr>
        <w:t xml:space="preserve"> </w:t>
      </w:r>
      <w:r w:rsidR="00214B9C" w:rsidRPr="00FC5617">
        <w:rPr>
          <w:rFonts w:ascii="Arial" w:hAnsi="Arial" w:cs="Arial"/>
          <w:sz w:val="20"/>
          <w:szCs w:val="20"/>
        </w:rPr>
        <w:t xml:space="preserve">A renda deve ser paga nos oito dias subsequentes ao seu vencimento na Tesouraria da Vice-Presidência do Governo Regional dos Açores ou por transferência bancária para a conta da Região </w:t>
      </w:r>
      <w:r w:rsidR="00FC5617" w:rsidRPr="00FC5617">
        <w:rPr>
          <w:rFonts w:ascii="Arial" w:hAnsi="Arial" w:cs="Arial"/>
          <w:sz w:val="20"/>
          <w:szCs w:val="20"/>
        </w:rPr>
        <w:t>Au</w:t>
      </w:r>
      <w:r w:rsidR="00214B9C" w:rsidRPr="00FC5617">
        <w:rPr>
          <w:rFonts w:ascii="Arial" w:hAnsi="Arial" w:cs="Arial"/>
          <w:sz w:val="20"/>
          <w:szCs w:val="20"/>
        </w:rPr>
        <w:t xml:space="preserve">tónoma dos Açores no Banco </w:t>
      </w:r>
      <w:r w:rsidR="00FC5617" w:rsidRPr="00FC5617">
        <w:rPr>
          <w:rFonts w:ascii="Arial" w:hAnsi="Arial" w:cs="Arial"/>
          <w:sz w:val="20"/>
          <w:szCs w:val="20"/>
        </w:rPr>
        <w:t>BANIF, com o IBAN: PT50 0038 0000 92401628301 52</w:t>
      </w:r>
      <w:r w:rsidR="00FC5617">
        <w:rPr>
          <w:rFonts w:ascii="Arial" w:hAnsi="Arial" w:cs="Arial"/>
          <w:sz w:val="20"/>
          <w:szCs w:val="20"/>
        </w:rPr>
        <w:t xml:space="preserve">, </w:t>
      </w:r>
      <w:r w:rsidR="00FC5617" w:rsidRPr="00FC5617">
        <w:rPr>
          <w:rFonts w:ascii="Arial" w:hAnsi="Arial" w:cs="Arial"/>
          <w:sz w:val="20"/>
          <w:szCs w:val="20"/>
        </w:rPr>
        <w:t>NIB: 0038 0000 92401628301 52</w:t>
      </w:r>
    </w:p>
    <w:p w:rsidR="005C0F07" w:rsidRPr="00FC5617" w:rsidRDefault="005C0F07" w:rsidP="00FC5617">
      <w:pPr>
        <w:spacing w:line="360" w:lineRule="auto"/>
        <w:jc w:val="both"/>
        <w:rPr>
          <w:rFonts w:ascii="Arial" w:hAnsi="Arial" w:cs="Arial"/>
          <w:sz w:val="20"/>
          <w:szCs w:val="20"/>
        </w:rPr>
      </w:pPr>
    </w:p>
    <w:p w:rsidR="005120FA" w:rsidRPr="00FC5617" w:rsidRDefault="007855F8" w:rsidP="00576484">
      <w:pPr>
        <w:spacing w:line="360" w:lineRule="auto"/>
        <w:jc w:val="center"/>
        <w:rPr>
          <w:rFonts w:ascii="Arial" w:hAnsi="Arial" w:cs="Arial"/>
          <w:b/>
          <w:sz w:val="20"/>
          <w:szCs w:val="20"/>
        </w:rPr>
      </w:pPr>
      <w:r w:rsidRPr="00FC5617">
        <w:rPr>
          <w:rFonts w:ascii="Arial" w:hAnsi="Arial" w:cs="Arial"/>
          <w:b/>
          <w:sz w:val="20"/>
          <w:szCs w:val="20"/>
        </w:rPr>
        <w:t xml:space="preserve">Cláusula </w:t>
      </w:r>
      <w:r w:rsidR="00D31791">
        <w:rPr>
          <w:rFonts w:ascii="Arial" w:hAnsi="Arial" w:cs="Arial"/>
          <w:b/>
          <w:sz w:val="20"/>
          <w:szCs w:val="20"/>
        </w:rPr>
        <w:t>Sexta</w:t>
      </w:r>
    </w:p>
    <w:p w:rsidR="00B83FDC" w:rsidRPr="004757A8" w:rsidRDefault="004147CC" w:rsidP="004147CC">
      <w:pPr>
        <w:spacing w:line="360" w:lineRule="auto"/>
        <w:jc w:val="both"/>
        <w:rPr>
          <w:rFonts w:ascii="Arial" w:hAnsi="Arial" w:cs="Arial"/>
          <w:sz w:val="20"/>
          <w:szCs w:val="20"/>
        </w:rPr>
      </w:pPr>
      <w:r w:rsidRPr="004757A8">
        <w:rPr>
          <w:rFonts w:ascii="Arial" w:hAnsi="Arial" w:cs="Arial"/>
          <w:sz w:val="20"/>
          <w:szCs w:val="20"/>
        </w:rPr>
        <w:t xml:space="preserve">1 </w:t>
      </w:r>
      <w:r w:rsidR="00F96F5A" w:rsidRPr="004757A8">
        <w:rPr>
          <w:rFonts w:ascii="Arial" w:hAnsi="Arial" w:cs="Arial"/>
          <w:sz w:val="20"/>
          <w:szCs w:val="20"/>
        </w:rPr>
        <w:t>– O imóvel subarrendado destina-se</w:t>
      </w:r>
      <w:r w:rsidR="00B83FDC" w:rsidRPr="004757A8">
        <w:rPr>
          <w:rFonts w:ascii="Arial" w:hAnsi="Arial" w:cs="Arial"/>
          <w:sz w:val="20"/>
          <w:szCs w:val="20"/>
        </w:rPr>
        <w:t>, exclusivamente, à habitação</w:t>
      </w:r>
      <w:r w:rsidR="00F96F5A" w:rsidRPr="004757A8">
        <w:rPr>
          <w:rFonts w:ascii="Arial" w:hAnsi="Arial" w:cs="Arial"/>
          <w:sz w:val="20"/>
          <w:szCs w:val="20"/>
        </w:rPr>
        <w:t xml:space="preserve"> do Segundo Contratante e seu agregado familiar</w:t>
      </w:r>
      <w:r w:rsidR="00B83FDC" w:rsidRPr="004757A8">
        <w:rPr>
          <w:rFonts w:ascii="Arial" w:hAnsi="Arial" w:cs="Arial"/>
          <w:sz w:val="20"/>
          <w:szCs w:val="20"/>
        </w:rPr>
        <w:t xml:space="preserve"> não lhe podendo ser dado outro fim ou uso, sob pena de resolução contratual.</w:t>
      </w:r>
    </w:p>
    <w:p w:rsidR="00830C0C" w:rsidRPr="004757A8" w:rsidRDefault="00B83FDC" w:rsidP="004147CC">
      <w:pPr>
        <w:spacing w:line="360" w:lineRule="auto"/>
        <w:jc w:val="both"/>
        <w:rPr>
          <w:rFonts w:ascii="Arial" w:hAnsi="Arial" w:cs="Arial"/>
          <w:sz w:val="20"/>
          <w:szCs w:val="20"/>
        </w:rPr>
      </w:pPr>
      <w:r w:rsidRPr="004757A8">
        <w:rPr>
          <w:rFonts w:ascii="Arial" w:hAnsi="Arial" w:cs="Arial"/>
          <w:sz w:val="20"/>
          <w:szCs w:val="20"/>
        </w:rPr>
        <w:t xml:space="preserve">2 – O Segundo Contratante não poderá subarrendar ou ceder a qualquer título </w:t>
      </w:r>
      <w:r w:rsidR="004147CC" w:rsidRPr="004757A8">
        <w:rPr>
          <w:rFonts w:ascii="Arial" w:hAnsi="Arial" w:cs="Arial"/>
          <w:sz w:val="20"/>
          <w:szCs w:val="20"/>
        </w:rPr>
        <w:t>o imóvel objecto do presente contrato, sendo tal facto quando verificado, causa de resolução imediata do mesmo.</w:t>
      </w:r>
    </w:p>
    <w:p w:rsidR="004147CC" w:rsidRPr="004757A8" w:rsidRDefault="00D17568" w:rsidP="00270BF0">
      <w:pPr>
        <w:spacing w:line="360" w:lineRule="auto"/>
        <w:jc w:val="both"/>
        <w:rPr>
          <w:rFonts w:ascii="Arial" w:hAnsi="Arial" w:cs="Arial"/>
          <w:sz w:val="20"/>
          <w:szCs w:val="20"/>
        </w:rPr>
      </w:pPr>
      <w:r w:rsidRPr="004757A8">
        <w:rPr>
          <w:rFonts w:ascii="Arial" w:hAnsi="Arial" w:cs="Arial"/>
          <w:sz w:val="20"/>
          <w:szCs w:val="20"/>
        </w:rPr>
        <w:t>3</w:t>
      </w:r>
      <w:r w:rsidR="00F96F5A" w:rsidRPr="004757A8">
        <w:rPr>
          <w:rFonts w:ascii="Arial" w:hAnsi="Arial" w:cs="Arial"/>
          <w:sz w:val="20"/>
          <w:szCs w:val="20"/>
        </w:rPr>
        <w:t xml:space="preserve"> </w:t>
      </w:r>
      <w:r w:rsidR="00270BF0" w:rsidRPr="004757A8">
        <w:rPr>
          <w:rFonts w:ascii="Arial" w:hAnsi="Arial" w:cs="Arial"/>
          <w:sz w:val="20"/>
          <w:szCs w:val="20"/>
        </w:rPr>
        <w:t>- Sem prejuízo de outras causas previstas na lei e no contrato, sempre que se verifique que o agregado familiar do Segundo Contratante procedeu à falsificação de documentos ou prestou falsas declarações, quer na fase de candidatura, quer na fase de execução do contrato, tal facto constituirá, justa causa</w:t>
      </w:r>
      <w:r w:rsidR="004147CC" w:rsidRPr="004757A8">
        <w:rPr>
          <w:rFonts w:ascii="Arial" w:hAnsi="Arial" w:cs="Arial"/>
          <w:sz w:val="20"/>
          <w:szCs w:val="20"/>
        </w:rPr>
        <w:t xml:space="preserve"> de resolução imediata do contrato em apreço</w:t>
      </w:r>
      <w:r w:rsidR="00270BF0" w:rsidRPr="004757A8">
        <w:rPr>
          <w:rFonts w:ascii="Arial" w:hAnsi="Arial" w:cs="Arial"/>
          <w:sz w:val="20"/>
          <w:szCs w:val="20"/>
        </w:rPr>
        <w:t>.</w:t>
      </w:r>
    </w:p>
    <w:p w:rsidR="00F96F5A" w:rsidRPr="004757A8" w:rsidRDefault="00F96F5A" w:rsidP="004147CC">
      <w:pPr>
        <w:spacing w:line="360" w:lineRule="auto"/>
        <w:jc w:val="both"/>
        <w:rPr>
          <w:rFonts w:ascii="Arial" w:hAnsi="Arial" w:cs="Arial"/>
          <w:sz w:val="20"/>
          <w:szCs w:val="20"/>
        </w:rPr>
      </w:pPr>
    </w:p>
    <w:p w:rsidR="000E0CBD" w:rsidRPr="004757A8" w:rsidRDefault="00830C0C" w:rsidP="001465FD">
      <w:pPr>
        <w:spacing w:line="360" w:lineRule="auto"/>
        <w:jc w:val="center"/>
        <w:rPr>
          <w:rFonts w:ascii="Arial" w:hAnsi="Arial" w:cs="Arial"/>
          <w:b/>
          <w:sz w:val="20"/>
          <w:szCs w:val="20"/>
        </w:rPr>
      </w:pPr>
      <w:r w:rsidRPr="004757A8">
        <w:rPr>
          <w:rFonts w:ascii="Arial" w:hAnsi="Arial" w:cs="Arial"/>
          <w:b/>
          <w:sz w:val="20"/>
          <w:szCs w:val="20"/>
        </w:rPr>
        <w:t xml:space="preserve">Cláusula </w:t>
      </w:r>
      <w:r w:rsidR="00D31791">
        <w:rPr>
          <w:rFonts w:ascii="Arial" w:hAnsi="Arial" w:cs="Arial"/>
          <w:b/>
          <w:sz w:val="20"/>
          <w:szCs w:val="20"/>
        </w:rPr>
        <w:t>Sétima</w:t>
      </w:r>
    </w:p>
    <w:p w:rsidR="00AF2112" w:rsidRPr="004757A8" w:rsidRDefault="00C873F8" w:rsidP="00596281">
      <w:pPr>
        <w:spacing w:line="360" w:lineRule="auto"/>
        <w:jc w:val="both"/>
        <w:rPr>
          <w:rFonts w:ascii="Arial" w:hAnsi="Arial" w:cs="Arial"/>
          <w:sz w:val="20"/>
          <w:szCs w:val="20"/>
        </w:rPr>
      </w:pPr>
      <w:r w:rsidRPr="004757A8">
        <w:rPr>
          <w:rFonts w:ascii="Arial" w:hAnsi="Arial" w:cs="Arial"/>
          <w:sz w:val="20"/>
          <w:szCs w:val="20"/>
        </w:rPr>
        <w:t>1</w:t>
      </w:r>
      <w:r w:rsidR="005120FA" w:rsidRPr="004757A8">
        <w:rPr>
          <w:rFonts w:ascii="Arial" w:hAnsi="Arial" w:cs="Arial"/>
          <w:sz w:val="20"/>
          <w:szCs w:val="20"/>
        </w:rPr>
        <w:t xml:space="preserve"> - </w:t>
      </w:r>
      <w:r w:rsidRPr="004757A8">
        <w:rPr>
          <w:rFonts w:ascii="Arial" w:hAnsi="Arial" w:cs="Arial"/>
          <w:sz w:val="20"/>
          <w:szCs w:val="20"/>
        </w:rPr>
        <w:t>Todas e quaisquer obras/benfeitorias efectuadas pel</w:t>
      </w:r>
      <w:r w:rsidR="00F96F5A" w:rsidRPr="004757A8">
        <w:rPr>
          <w:rFonts w:ascii="Arial" w:hAnsi="Arial" w:cs="Arial"/>
          <w:sz w:val="20"/>
          <w:szCs w:val="20"/>
        </w:rPr>
        <w:t>o</w:t>
      </w:r>
      <w:r w:rsidRPr="004757A8">
        <w:rPr>
          <w:rFonts w:ascii="Arial" w:hAnsi="Arial" w:cs="Arial"/>
          <w:sz w:val="20"/>
          <w:szCs w:val="20"/>
        </w:rPr>
        <w:t xml:space="preserve"> Segund</w:t>
      </w:r>
      <w:r w:rsidR="00C45065" w:rsidRPr="004757A8">
        <w:rPr>
          <w:rFonts w:ascii="Arial" w:hAnsi="Arial" w:cs="Arial"/>
          <w:sz w:val="20"/>
          <w:szCs w:val="20"/>
        </w:rPr>
        <w:t>o</w:t>
      </w:r>
      <w:r w:rsidRPr="004757A8">
        <w:rPr>
          <w:rFonts w:ascii="Arial" w:hAnsi="Arial" w:cs="Arial"/>
          <w:sz w:val="20"/>
          <w:szCs w:val="20"/>
        </w:rPr>
        <w:t xml:space="preserve"> Contratante no local ora dado de arrendamento só poderão ser feitas mediante prévia autorização </w:t>
      </w:r>
      <w:r w:rsidR="00F96F5A" w:rsidRPr="004757A8">
        <w:rPr>
          <w:rFonts w:ascii="Arial" w:hAnsi="Arial" w:cs="Arial"/>
          <w:sz w:val="20"/>
          <w:szCs w:val="20"/>
        </w:rPr>
        <w:t>da</w:t>
      </w:r>
      <w:r w:rsidRPr="004757A8">
        <w:rPr>
          <w:rFonts w:ascii="Arial" w:hAnsi="Arial" w:cs="Arial"/>
          <w:sz w:val="20"/>
          <w:szCs w:val="20"/>
        </w:rPr>
        <w:t xml:space="preserve"> Primeir</w:t>
      </w:r>
      <w:r w:rsidR="00F96F5A" w:rsidRPr="004757A8">
        <w:rPr>
          <w:rFonts w:ascii="Arial" w:hAnsi="Arial" w:cs="Arial"/>
          <w:sz w:val="20"/>
          <w:szCs w:val="20"/>
        </w:rPr>
        <w:t xml:space="preserve">a </w:t>
      </w:r>
      <w:r w:rsidRPr="004757A8">
        <w:rPr>
          <w:rFonts w:ascii="Arial" w:hAnsi="Arial" w:cs="Arial"/>
          <w:sz w:val="20"/>
          <w:szCs w:val="20"/>
        </w:rPr>
        <w:t>Contratante.</w:t>
      </w:r>
    </w:p>
    <w:p w:rsidR="00C873F8" w:rsidRPr="004757A8" w:rsidRDefault="00C873F8" w:rsidP="00596281">
      <w:pPr>
        <w:spacing w:line="360" w:lineRule="auto"/>
        <w:jc w:val="both"/>
        <w:rPr>
          <w:rFonts w:ascii="Arial" w:hAnsi="Arial" w:cs="Arial"/>
          <w:sz w:val="20"/>
          <w:szCs w:val="20"/>
        </w:rPr>
      </w:pPr>
      <w:r w:rsidRPr="004757A8">
        <w:rPr>
          <w:rFonts w:ascii="Arial" w:hAnsi="Arial" w:cs="Arial"/>
          <w:sz w:val="20"/>
          <w:szCs w:val="20"/>
        </w:rPr>
        <w:t>2</w:t>
      </w:r>
      <w:r w:rsidR="005120FA" w:rsidRPr="004757A8">
        <w:rPr>
          <w:rFonts w:ascii="Arial" w:hAnsi="Arial" w:cs="Arial"/>
          <w:sz w:val="20"/>
          <w:szCs w:val="20"/>
        </w:rPr>
        <w:t xml:space="preserve"> </w:t>
      </w:r>
      <w:r w:rsidR="00B21C87" w:rsidRPr="004757A8">
        <w:rPr>
          <w:rFonts w:ascii="Arial" w:hAnsi="Arial" w:cs="Arial"/>
          <w:sz w:val="20"/>
          <w:szCs w:val="20"/>
        </w:rPr>
        <w:t>–</w:t>
      </w:r>
      <w:r w:rsidR="005120FA" w:rsidRPr="004757A8">
        <w:rPr>
          <w:rFonts w:ascii="Arial" w:hAnsi="Arial" w:cs="Arial"/>
          <w:sz w:val="20"/>
          <w:szCs w:val="20"/>
        </w:rPr>
        <w:t xml:space="preserve"> </w:t>
      </w:r>
      <w:r w:rsidR="00B21C87" w:rsidRPr="004757A8">
        <w:rPr>
          <w:rFonts w:ascii="Arial" w:hAnsi="Arial" w:cs="Arial"/>
          <w:sz w:val="20"/>
          <w:szCs w:val="20"/>
        </w:rPr>
        <w:t xml:space="preserve">No caso de violação do </w:t>
      </w:r>
      <w:r w:rsidR="0052176F" w:rsidRPr="004757A8">
        <w:rPr>
          <w:rFonts w:ascii="Arial" w:hAnsi="Arial" w:cs="Arial"/>
          <w:sz w:val="20"/>
          <w:szCs w:val="20"/>
        </w:rPr>
        <w:t>disposto no número anterior, o Segundo Contratante será notificado para repor, em prazo certo, o imóvel no seu estado anterior; caso não o faça, poderá a Primeira Contratante resolver o contrato, sem prejuízo da responsabilidade do Segundo Contratante pelas despesas que, para aquele fim tiverem de ser feitas.</w:t>
      </w:r>
    </w:p>
    <w:p w:rsidR="00270BF0" w:rsidRPr="004757A8" w:rsidRDefault="00270BF0" w:rsidP="00596281">
      <w:pPr>
        <w:spacing w:line="360" w:lineRule="auto"/>
        <w:jc w:val="both"/>
        <w:rPr>
          <w:rFonts w:ascii="Arial" w:hAnsi="Arial" w:cs="Arial"/>
          <w:sz w:val="20"/>
          <w:szCs w:val="20"/>
        </w:rPr>
      </w:pPr>
    </w:p>
    <w:p w:rsidR="000E0CBD" w:rsidRPr="004757A8" w:rsidRDefault="00F96F5A" w:rsidP="001465FD">
      <w:pPr>
        <w:spacing w:line="360" w:lineRule="auto"/>
        <w:jc w:val="center"/>
        <w:rPr>
          <w:rFonts w:ascii="Arial" w:hAnsi="Arial" w:cs="Arial"/>
          <w:b/>
          <w:sz w:val="20"/>
          <w:szCs w:val="20"/>
        </w:rPr>
      </w:pPr>
      <w:r w:rsidRPr="004757A8">
        <w:rPr>
          <w:rFonts w:ascii="Arial" w:hAnsi="Arial" w:cs="Arial"/>
          <w:b/>
          <w:sz w:val="20"/>
          <w:szCs w:val="20"/>
        </w:rPr>
        <w:t xml:space="preserve">Cláusula </w:t>
      </w:r>
      <w:r w:rsidR="00D31791">
        <w:rPr>
          <w:rFonts w:ascii="Arial" w:hAnsi="Arial" w:cs="Arial"/>
          <w:b/>
          <w:sz w:val="20"/>
          <w:szCs w:val="20"/>
        </w:rPr>
        <w:t>Oitava</w:t>
      </w:r>
    </w:p>
    <w:p w:rsidR="00F96F5A" w:rsidRPr="004757A8" w:rsidRDefault="00717EDA" w:rsidP="00717EDA">
      <w:pPr>
        <w:spacing w:line="360" w:lineRule="auto"/>
        <w:jc w:val="both"/>
        <w:rPr>
          <w:rFonts w:ascii="Arial" w:hAnsi="Arial" w:cs="Arial"/>
          <w:sz w:val="20"/>
          <w:szCs w:val="20"/>
        </w:rPr>
      </w:pPr>
      <w:r w:rsidRPr="004757A8">
        <w:rPr>
          <w:rFonts w:ascii="Arial" w:hAnsi="Arial" w:cs="Arial"/>
          <w:sz w:val="20"/>
          <w:szCs w:val="20"/>
        </w:rPr>
        <w:t xml:space="preserve">1 - </w:t>
      </w:r>
      <w:r w:rsidR="00F96F5A" w:rsidRPr="004757A8">
        <w:rPr>
          <w:rFonts w:ascii="Arial" w:hAnsi="Arial" w:cs="Arial"/>
          <w:sz w:val="20"/>
          <w:szCs w:val="20"/>
        </w:rPr>
        <w:t>São da responsabilidade do Segundo Contratante os contratos e consumos de água, electricidade e gás do local subarrendado, bem como em geral quaisquer outros serviços directamente relacionados com eventuais consumos referentes ao imóvel subarrendado, respeitantes ao período de vigência do presente contrato.</w:t>
      </w:r>
    </w:p>
    <w:p w:rsidR="00717EDA" w:rsidRPr="004757A8" w:rsidRDefault="00717EDA" w:rsidP="00717EDA">
      <w:pPr>
        <w:spacing w:line="360" w:lineRule="auto"/>
        <w:jc w:val="both"/>
        <w:rPr>
          <w:rFonts w:ascii="Arial" w:hAnsi="Arial" w:cs="Arial"/>
          <w:sz w:val="20"/>
          <w:szCs w:val="20"/>
        </w:rPr>
      </w:pPr>
      <w:r w:rsidRPr="004757A8">
        <w:rPr>
          <w:rFonts w:ascii="Arial" w:hAnsi="Arial" w:cs="Arial"/>
          <w:sz w:val="20"/>
          <w:szCs w:val="20"/>
        </w:rPr>
        <w:t>2</w:t>
      </w:r>
      <w:r w:rsidR="001465FD">
        <w:rPr>
          <w:rFonts w:ascii="Arial" w:hAnsi="Arial" w:cs="Arial"/>
          <w:sz w:val="20"/>
          <w:szCs w:val="20"/>
        </w:rPr>
        <w:t xml:space="preserve"> </w:t>
      </w:r>
      <w:r w:rsidRPr="004757A8">
        <w:rPr>
          <w:rFonts w:ascii="Arial" w:hAnsi="Arial" w:cs="Arial"/>
          <w:sz w:val="20"/>
          <w:szCs w:val="20"/>
        </w:rPr>
        <w:t>-</w:t>
      </w:r>
      <w:r w:rsidR="001465FD">
        <w:rPr>
          <w:rFonts w:ascii="Arial" w:hAnsi="Arial" w:cs="Arial"/>
          <w:sz w:val="20"/>
          <w:szCs w:val="20"/>
        </w:rPr>
        <w:t xml:space="preserve"> </w:t>
      </w:r>
      <w:r w:rsidRPr="004757A8">
        <w:rPr>
          <w:rFonts w:ascii="Arial" w:hAnsi="Arial" w:cs="Arial"/>
          <w:sz w:val="20"/>
          <w:szCs w:val="20"/>
        </w:rPr>
        <w:t>O Segundo Contratante obriga-se, sob pena de indemnização, a conservar em bom estado, como actualmente se encontram, os soalhos, vidros e paredes, as canalizações de água, electricidade, esgotos e mais equipamentos do local dado de subarrendamento, pagando a expensas suas a reparação das deteriorações que por sua culpa, o imóvel subarrendado venha a sofrer.</w:t>
      </w:r>
    </w:p>
    <w:p w:rsidR="00B83FDC" w:rsidRPr="004757A8" w:rsidRDefault="00B83FDC" w:rsidP="00717EDA">
      <w:pPr>
        <w:spacing w:line="360" w:lineRule="auto"/>
        <w:jc w:val="both"/>
        <w:rPr>
          <w:rFonts w:ascii="Arial" w:hAnsi="Arial" w:cs="Arial"/>
          <w:sz w:val="20"/>
          <w:szCs w:val="20"/>
        </w:rPr>
      </w:pPr>
    </w:p>
    <w:p w:rsidR="000E0CBD" w:rsidRPr="004757A8" w:rsidRDefault="007975C7" w:rsidP="001465FD">
      <w:pPr>
        <w:spacing w:line="360" w:lineRule="auto"/>
        <w:jc w:val="center"/>
        <w:rPr>
          <w:rFonts w:ascii="Arial" w:hAnsi="Arial" w:cs="Arial"/>
          <w:b/>
          <w:sz w:val="20"/>
          <w:szCs w:val="20"/>
        </w:rPr>
      </w:pPr>
      <w:r w:rsidRPr="004757A8">
        <w:rPr>
          <w:rFonts w:ascii="Arial" w:hAnsi="Arial" w:cs="Arial"/>
          <w:b/>
          <w:sz w:val="20"/>
          <w:szCs w:val="20"/>
        </w:rPr>
        <w:t xml:space="preserve">Cláusula </w:t>
      </w:r>
      <w:r w:rsidR="00D31791">
        <w:rPr>
          <w:rFonts w:ascii="Arial" w:hAnsi="Arial" w:cs="Arial"/>
          <w:b/>
          <w:sz w:val="20"/>
          <w:szCs w:val="20"/>
        </w:rPr>
        <w:t>Nona</w:t>
      </w:r>
      <w:r w:rsidRPr="004757A8">
        <w:rPr>
          <w:rFonts w:ascii="Arial" w:hAnsi="Arial" w:cs="Arial"/>
          <w:b/>
          <w:sz w:val="20"/>
          <w:szCs w:val="20"/>
        </w:rPr>
        <w:t xml:space="preserve"> </w:t>
      </w:r>
    </w:p>
    <w:p w:rsidR="007975C7" w:rsidRPr="004757A8" w:rsidRDefault="009A339C" w:rsidP="007450EF">
      <w:pPr>
        <w:spacing w:line="360" w:lineRule="auto"/>
        <w:jc w:val="both"/>
        <w:rPr>
          <w:rFonts w:ascii="Arial" w:hAnsi="Arial" w:cs="Arial"/>
          <w:sz w:val="20"/>
          <w:szCs w:val="20"/>
        </w:rPr>
      </w:pPr>
      <w:r w:rsidRPr="004757A8">
        <w:rPr>
          <w:rFonts w:ascii="Arial" w:hAnsi="Arial" w:cs="Arial"/>
          <w:sz w:val="20"/>
          <w:szCs w:val="20"/>
        </w:rPr>
        <w:t xml:space="preserve">1 - </w:t>
      </w:r>
      <w:r w:rsidR="007975C7" w:rsidRPr="004757A8">
        <w:rPr>
          <w:rFonts w:ascii="Arial" w:hAnsi="Arial" w:cs="Arial"/>
          <w:sz w:val="20"/>
          <w:szCs w:val="20"/>
        </w:rPr>
        <w:t>O imóvel subarrendado ao Segundo Contratant</w:t>
      </w:r>
      <w:r w:rsidRPr="004757A8">
        <w:rPr>
          <w:rFonts w:ascii="Arial" w:hAnsi="Arial" w:cs="Arial"/>
          <w:sz w:val="20"/>
          <w:szCs w:val="20"/>
        </w:rPr>
        <w:t>e em cumprimento do presente con</w:t>
      </w:r>
      <w:r w:rsidR="007975C7" w:rsidRPr="004757A8">
        <w:rPr>
          <w:rFonts w:ascii="Arial" w:hAnsi="Arial" w:cs="Arial"/>
          <w:sz w:val="20"/>
          <w:szCs w:val="20"/>
        </w:rPr>
        <w:t>trato poderá ser</w:t>
      </w:r>
      <w:r w:rsidR="007450EF" w:rsidRPr="004757A8">
        <w:rPr>
          <w:rFonts w:ascii="Arial" w:hAnsi="Arial" w:cs="Arial"/>
          <w:sz w:val="20"/>
          <w:szCs w:val="20"/>
        </w:rPr>
        <w:t xml:space="preserve"> </w:t>
      </w:r>
      <w:r w:rsidR="007975C7" w:rsidRPr="004757A8">
        <w:rPr>
          <w:rFonts w:ascii="Arial" w:hAnsi="Arial" w:cs="Arial"/>
          <w:sz w:val="20"/>
          <w:szCs w:val="20"/>
        </w:rPr>
        <w:t>adquirido por este</w:t>
      </w:r>
      <w:r w:rsidR="007450EF" w:rsidRPr="004757A8">
        <w:rPr>
          <w:rFonts w:ascii="Arial" w:hAnsi="Arial" w:cs="Arial"/>
          <w:sz w:val="20"/>
          <w:szCs w:val="20"/>
        </w:rPr>
        <w:t>, desde que já tenha decorrido o prazo de 1 (um) ano a contar da data de assinatura do presente contrato.</w:t>
      </w:r>
    </w:p>
    <w:p w:rsidR="000C145A" w:rsidRPr="004757A8" w:rsidRDefault="000C145A" w:rsidP="000C145A">
      <w:pPr>
        <w:spacing w:line="360" w:lineRule="auto"/>
        <w:jc w:val="both"/>
        <w:rPr>
          <w:rFonts w:ascii="Arial" w:hAnsi="Arial" w:cs="Arial"/>
          <w:sz w:val="20"/>
          <w:szCs w:val="20"/>
        </w:rPr>
      </w:pPr>
      <w:r w:rsidRPr="004757A8">
        <w:rPr>
          <w:rFonts w:ascii="Arial" w:hAnsi="Arial" w:cs="Arial"/>
          <w:sz w:val="20"/>
          <w:szCs w:val="20"/>
        </w:rPr>
        <w:t>2 - Para efeito do disposto no número anterior, o Segundo Contratante deve, mediante notificação à Primeira Contratante, com a antecedência mínima de 3 (três) meses relativamente à data pretendida para a compra, comunicar a sua intenção de exercer o direito de compra.</w:t>
      </w:r>
    </w:p>
    <w:p w:rsidR="000C145A" w:rsidRPr="004757A8" w:rsidRDefault="000C145A" w:rsidP="000C145A">
      <w:pPr>
        <w:spacing w:line="360" w:lineRule="auto"/>
        <w:jc w:val="both"/>
        <w:rPr>
          <w:rFonts w:ascii="Arial" w:hAnsi="Arial" w:cs="Arial"/>
          <w:sz w:val="20"/>
          <w:szCs w:val="20"/>
        </w:rPr>
      </w:pPr>
      <w:r w:rsidRPr="004757A8">
        <w:rPr>
          <w:rFonts w:ascii="Arial" w:hAnsi="Arial" w:cs="Arial"/>
          <w:sz w:val="20"/>
          <w:szCs w:val="20"/>
        </w:rPr>
        <w:t>3 - No caso de exercício do direito de opção, a marcação da escritura/contrato de compra e venda e respetiva data e hora ficam a cargo da Primeira Contratante.</w:t>
      </w:r>
    </w:p>
    <w:p w:rsidR="000C145A" w:rsidRPr="004757A8" w:rsidRDefault="000C145A" w:rsidP="000C145A">
      <w:pPr>
        <w:spacing w:line="360" w:lineRule="auto"/>
        <w:jc w:val="both"/>
        <w:rPr>
          <w:rFonts w:ascii="Arial" w:hAnsi="Arial" w:cs="Arial"/>
          <w:sz w:val="20"/>
          <w:szCs w:val="20"/>
        </w:rPr>
      </w:pPr>
      <w:r w:rsidRPr="004757A8">
        <w:rPr>
          <w:rFonts w:ascii="Arial" w:hAnsi="Arial" w:cs="Arial"/>
          <w:sz w:val="20"/>
          <w:szCs w:val="20"/>
        </w:rPr>
        <w:lastRenderedPageBreak/>
        <w:t>4 - O direito de opção de compra é transmissível nos mesmos termos que a transmissão do contrato de arrendamento, conforme disposto nos artigos 1105º e 1106º do Código Civil, e cessa se este incumprir a obrigação de pagamento da renda mensal por um período superior a 2 meses.</w:t>
      </w:r>
    </w:p>
    <w:p w:rsidR="007975C7" w:rsidRPr="004757A8" w:rsidRDefault="000C145A" w:rsidP="007975C7">
      <w:pPr>
        <w:spacing w:line="360" w:lineRule="auto"/>
        <w:jc w:val="both"/>
        <w:rPr>
          <w:rFonts w:ascii="Arial" w:hAnsi="Arial" w:cs="Arial"/>
          <w:sz w:val="20"/>
          <w:szCs w:val="20"/>
        </w:rPr>
      </w:pPr>
      <w:r w:rsidRPr="004757A8">
        <w:rPr>
          <w:rFonts w:ascii="Arial" w:hAnsi="Arial" w:cs="Arial"/>
          <w:sz w:val="20"/>
          <w:szCs w:val="20"/>
        </w:rPr>
        <w:t>5</w:t>
      </w:r>
      <w:r w:rsidR="007975C7" w:rsidRPr="004757A8">
        <w:rPr>
          <w:rFonts w:ascii="Arial" w:hAnsi="Arial" w:cs="Arial"/>
          <w:sz w:val="20"/>
          <w:szCs w:val="20"/>
        </w:rPr>
        <w:t xml:space="preserve"> </w:t>
      </w:r>
      <w:r w:rsidR="009A339C" w:rsidRPr="004757A8">
        <w:rPr>
          <w:rFonts w:ascii="Arial" w:hAnsi="Arial" w:cs="Arial"/>
          <w:sz w:val="20"/>
          <w:szCs w:val="20"/>
        </w:rPr>
        <w:t xml:space="preserve">- </w:t>
      </w:r>
      <w:r w:rsidR="007975C7" w:rsidRPr="004757A8">
        <w:rPr>
          <w:rFonts w:ascii="Arial" w:hAnsi="Arial" w:cs="Arial"/>
          <w:sz w:val="20"/>
          <w:szCs w:val="20"/>
        </w:rPr>
        <w:t>O valor de aquisição d</w:t>
      </w:r>
      <w:r w:rsidR="007F2591" w:rsidRPr="004757A8">
        <w:rPr>
          <w:rFonts w:ascii="Arial" w:hAnsi="Arial" w:cs="Arial"/>
          <w:sz w:val="20"/>
          <w:szCs w:val="20"/>
        </w:rPr>
        <w:t>o imóvel</w:t>
      </w:r>
      <w:r w:rsidR="007975C7" w:rsidRPr="004757A8">
        <w:rPr>
          <w:rFonts w:ascii="Arial" w:hAnsi="Arial" w:cs="Arial"/>
          <w:sz w:val="20"/>
          <w:szCs w:val="20"/>
        </w:rPr>
        <w:t xml:space="preserve"> será o que resultar do seguinte cálculo:</w:t>
      </w:r>
    </w:p>
    <w:p w:rsidR="00F3241C" w:rsidRPr="004757A8" w:rsidRDefault="00F3241C" w:rsidP="007975C7">
      <w:pPr>
        <w:spacing w:line="360" w:lineRule="auto"/>
        <w:jc w:val="both"/>
        <w:rPr>
          <w:rFonts w:ascii="Arial" w:hAnsi="Arial" w:cs="Arial"/>
          <w:sz w:val="20"/>
          <w:szCs w:val="20"/>
        </w:rPr>
      </w:pPr>
    </w:p>
    <w:p w:rsidR="00F3241C" w:rsidRPr="004757A8" w:rsidRDefault="00F3241C" w:rsidP="00F3241C">
      <w:pPr>
        <w:spacing w:line="360" w:lineRule="auto"/>
        <w:jc w:val="center"/>
        <w:rPr>
          <w:rFonts w:ascii="Arial" w:hAnsi="Arial" w:cs="Arial"/>
          <w:sz w:val="20"/>
          <w:szCs w:val="20"/>
        </w:rPr>
      </w:pPr>
      <w:r w:rsidRPr="004757A8">
        <w:rPr>
          <w:rFonts w:ascii="Arial" w:hAnsi="Arial" w:cs="Arial"/>
          <w:sz w:val="20"/>
          <w:szCs w:val="20"/>
        </w:rPr>
        <w:t xml:space="preserve">VOC = </w:t>
      </w:r>
      <w:proofErr w:type="spellStart"/>
      <w:r w:rsidRPr="004757A8">
        <w:rPr>
          <w:rFonts w:ascii="Arial" w:hAnsi="Arial" w:cs="Arial"/>
          <w:sz w:val="20"/>
          <w:szCs w:val="20"/>
        </w:rPr>
        <w:t>VVi</w:t>
      </w:r>
      <w:proofErr w:type="spellEnd"/>
      <w:r w:rsidRPr="004757A8">
        <w:rPr>
          <w:rFonts w:ascii="Arial" w:hAnsi="Arial" w:cs="Arial"/>
          <w:sz w:val="20"/>
          <w:szCs w:val="20"/>
        </w:rPr>
        <w:t xml:space="preserve"> – (RB-J)</w:t>
      </w:r>
    </w:p>
    <w:p w:rsidR="00F3241C" w:rsidRPr="004757A8" w:rsidRDefault="00F3241C" w:rsidP="007975C7">
      <w:pPr>
        <w:spacing w:line="360" w:lineRule="auto"/>
        <w:jc w:val="both"/>
        <w:rPr>
          <w:rFonts w:ascii="Arial" w:hAnsi="Arial" w:cs="Arial"/>
          <w:sz w:val="20"/>
          <w:szCs w:val="20"/>
        </w:rPr>
      </w:pPr>
      <w:r w:rsidRPr="004757A8">
        <w:rPr>
          <w:rFonts w:ascii="Arial" w:hAnsi="Arial" w:cs="Arial"/>
          <w:sz w:val="20"/>
          <w:szCs w:val="20"/>
        </w:rPr>
        <w:t xml:space="preserve">Em </w:t>
      </w:r>
      <w:proofErr w:type="gramStart"/>
      <w:r w:rsidRPr="004757A8">
        <w:rPr>
          <w:rFonts w:ascii="Arial" w:hAnsi="Arial" w:cs="Arial"/>
          <w:sz w:val="20"/>
          <w:szCs w:val="20"/>
        </w:rPr>
        <w:t>que</w:t>
      </w:r>
      <w:proofErr w:type="gramEnd"/>
      <w:r w:rsidRPr="004757A8">
        <w:rPr>
          <w:rFonts w:ascii="Arial" w:hAnsi="Arial" w:cs="Arial"/>
          <w:sz w:val="20"/>
          <w:szCs w:val="20"/>
        </w:rPr>
        <w:t>:</w:t>
      </w:r>
    </w:p>
    <w:p w:rsidR="00F3241C" w:rsidRPr="004757A8" w:rsidRDefault="00F3241C" w:rsidP="007975C7">
      <w:pPr>
        <w:spacing w:line="360" w:lineRule="auto"/>
        <w:jc w:val="both"/>
        <w:rPr>
          <w:rFonts w:ascii="Arial" w:hAnsi="Arial" w:cs="Arial"/>
          <w:sz w:val="20"/>
          <w:szCs w:val="20"/>
        </w:rPr>
      </w:pPr>
      <w:r w:rsidRPr="004757A8">
        <w:rPr>
          <w:rFonts w:ascii="Arial" w:hAnsi="Arial" w:cs="Arial"/>
          <w:sz w:val="20"/>
          <w:szCs w:val="20"/>
        </w:rPr>
        <w:t>VOC – corresponde ao valor de opção de compra;</w:t>
      </w:r>
    </w:p>
    <w:p w:rsidR="00F3241C" w:rsidRPr="004757A8" w:rsidRDefault="00F3241C" w:rsidP="007975C7">
      <w:pPr>
        <w:spacing w:line="360" w:lineRule="auto"/>
        <w:jc w:val="both"/>
        <w:rPr>
          <w:rFonts w:ascii="Arial" w:hAnsi="Arial" w:cs="Arial"/>
          <w:sz w:val="20"/>
          <w:szCs w:val="20"/>
        </w:rPr>
      </w:pPr>
      <w:proofErr w:type="spellStart"/>
      <w:r w:rsidRPr="004757A8">
        <w:rPr>
          <w:rFonts w:ascii="Arial" w:hAnsi="Arial" w:cs="Arial"/>
          <w:sz w:val="20"/>
          <w:szCs w:val="20"/>
        </w:rPr>
        <w:t>VVi</w:t>
      </w:r>
      <w:proofErr w:type="spellEnd"/>
      <w:r w:rsidRPr="004757A8">
        <w:rPr>
          <w:rFonts w:ascii="Arial" w:hAnsi="Arial" w:cs="Arial"/>
          <w:sz w:val="20"/>
          <w:szCs w:val="20"/>
        </w:rPr>
        <w:t xml:space="preserve"> – corresponde ao valor atribuído </w:t>
      </w:r>
      <w:r w:rsidR="007F2591" w:rsidRPr="004757A8">
        <w:rPr>
          <w:rFonts w:ascii="Arial" w:hAnsi="Arial" w:cs="Arial"/>
          <w:sz w:val="20"/>
          <w:szCs w:val="20"/>
        </w:rPr>
        <w:t>ao imóvel</w:t>
      </w:r>
      <w:r w:rsidRPr="004757A8">
        <w:rPr>
          <w:rFonts w:ascii="Arial" w:hAnsi="Arial" w:cs="Arial"/>
          <w:sz w:val="20"/>
          <w:szCs w:val="20"/>
        </w:rPr>
        <w:t>, que é de €</w:t>
      </w:r>
      <w:r w:rsidR="00313A63">
        <w:rPr>
          <w:rFonts w:ascii="Arial" w:hAnsi="Arial" w:cs="Arial"/>
          <w:sz w:val="20"/>
          <w:szCs w:val="20"/>
        </w:rPr>
        <w:t xml:space="preserve"> </w:t>
      </w:r>
      <w:r w:rsidR="009A5E2E">
        <w:rPr>
          <w:rFonts w:ascii="Arial" w:hAnsi="Arial" w:cs="Arial"/>
          <w:sz w:val="20"/>
          <w:szCs w:val="20"/>
        </w:rPr>
        <w:t>91.405,75</w:t>
      </w:r>
      <w:r w:rsidR="00313A63">
        <w:rPr>
          <w:rFonts w:ascii="Arial" w:hAnsi="Arial" w:cs="Arial"/>
          <w:sz w:val="20"/>
          <w:szCs w:val="20"/>
        </w:rPr>
        <w:t xml:space="preserve"> </w:t>
      </w:r>
      <w:r w:rsidRPr="004757A8">
        <w:rPr>
          <w:rFonts w:ascii="Arial" w:hAnsi="Arial" w:cs="Arial"/>
          <w:sz w:val="20"/>
          <w:szCs w:val="20"/>
        </w:rPr>
        <w:t>(</w:t>
      </w:r>
      <w:r w:rsidR="009A5E2E">
        <w:rPr>
          <w:rFonts w:ascii="Arial" w:hAnsi="Arial" w:cs="Arial"/>
          <w:sz w:val="20"/>
          <w:szCs w:val="20"/>
        </w:rPr>
        <w:t xml:space="preserve">noventa e um mil, quatrocentos e cinco euros e setenta e cinco </w:t>
      </w:r>
      <w:r w:rsidR="00313A63">
        <w:rPr>
          <w:rFonts w:ascii="Arial" w:hAnsi="Arial" w:cs="Arial"/>
          <w:sz w:val="20"/>
          <w:szCs w:val="20"/>
        </w:rPr>
        <w:t>cêntimos</w:t>
      </w:r>
      <w:r w:rsidRPr="004757A8">
        <w:rPr>
          <w:rFonts w:ascii="Arial" w:hAnsi="Arial" w:cs="Arial"/>
          <w:sz w:val="20"/>
          <w:szCs w:val="20"/>
        </w:rPr>
        <w:t>);</w:t>
      </w:r>
    </w:p>
    <w:p w:rsidR="00F3241C" w:rsidRPr="004757A8" w:rsidRDefault="00F3241C" w:rsidP="00F3241C">
      <w:pPr>
        <w:spacing w:line="360" w:lineRule="auto"/>
        <w:ind w:left="567" w:hanging="567"/>
        <w:jc w:val="both"/>
        <w:rPr>
          <w:rFonts w:ascii="Arial" w:hAnsi="Arial" w:cs="Arial"/>
          <w:sz w:val="20"/>
          <w:szCs w:val="20"/>
        </w:rPr>
      </w:pPr>
      <w:r w:rsidRPr="004757A8">
        <w:rPr>
          <w:rFonts w:ascii="Arial" w:hAnsi="Arial" w:cs="Arial"/>
          <w:sz w:val="20"/>
          <w:szCs w:val="20"/>
        </w:rPr>
        <w:t>RB – corresponde ao total das rendas bonificadas pagas até à opção de compra;</w:t>
      </w:r>
    </w:p>
    <w:p w:rsidR="00F3241C" w:rsidRPr="004757A8" w:rsidRDefault="00F3241C" w:rsidP="00F3241C">
      <w:pPr>
        <w:spacing w:line="360" w:lineRule="auto"/>
        <w:ind w:left="567" w:hanging="567"/>
        <w:jc w:val="both"/>
        <w:rPr>
          <w:rFonts w:ascii="Arial" w:hAnsi="Arial" w:cs="Arial"/>
          <w:sz w:val="20"/>
          <w:szCs w:val="20"/>
        </w:rPr>
      </w:pPr>
      <w:r w:rsidRPr="004757A8">
        <w:rPr>
          <w:rFonts w:ascii="Arial" w:hAnsi="Arial" w:cs="Arial"/>
          <w:sz w:val="20"/>
          <w:szCs w:val="20"/>
        </w:rPr>
        <w:t xml:space="preserve">J – corresponde ao valor correspondente ao produto de </w:t>
      </w:r>
      <w:proofErr w:type="spellStart"/>
      <w:r w:rsidRPr="004757A8">
        <w:rPr>
          <w:rFonts w:ascii="Arial" w:hAnsi="Arial" w:cs="Arial"/>
          <w:sz w:val="20"/>
          <w:szCs w:val="20"/>
        </w:rPr>
        <w:t>VVi</w:t>
      </w:r>
      <w:proofErr w:type="spellEnd"/>
      <w:r w:rsidRPr="004757A8">
        <w:rPr>
          <w:rFonts w:ascii="Arial" w:hAnsi="Arial" w:cs="Arial"/>
          <w:sz w:val="20"/>
          <w:szCs w:val="20"/>
        </w:rPr>
        <w:t xml:space="preserve"> pela taxa anual correspondente à Euribor a 6 meses, em vigor no início de cada semestre, acrescida de 2,50% (*)</w:t>
      </w:r>
      <w:r w:rsidR="00A261E8" w:rsidRPr="004757A8">
        <w:rPr>
          <w:rFonts w:ascii="Arial" w:hAnsi="Arial" w:cs="Arial"/>
          <w:sz w:val="20"/>
          <w:szCs w:val="20"/>
        </w:rPr>
        <w:t xml:space="preserve"> desde a data do contrato de subarrendamento até à data da aquisição d</w:t>
      </w:r>
      <w:r w:rsidR="007F2591" w:rsidRPr="004757A8">
        <w:rPr>
          <w:rFonts w:ascii="Arial" w:hAnsi="Arial" w:cs="Arial"/>
          <w:sz w:val="20"/>
          <w:szCs w:val="20"/>
        </w:rPr>
        <w:t xml:space="preserve">o imóvel </w:t>
      </w:r>
      <w:r w:rsidR="00A261E8" w:rsidRPr="004757A8">
        <w:rPr>
          <w:rFonts w:ascii="Arial" w:hAnsi="Arial" w:cs="Arial"/>
          <w:sz w:val="20"/>
          <w:szCs w:val="20"/>
        </w:rPr>
        <w:t>pelo Segundo Outorgante.</w:t>
      </w:r>
    </w:p>
    <w:p w:rsidR="007975C7" w:rsidRPr="004757A8" w:rsidRDefault="007975C7" w:rsidP="007975C7">
      <w:pPr>
        <w:spacing w:line="360" w:lineRule="auto"/>
        <w:jc w:val="center"/>
        <w:rPr>
          <w:rFonts w:ascii="Arial" w:hAnsi="Arial" w:cs="Arial"/>
          <w:b/>
          <w:sz w:val="20"/>
          <w:szCs w:val="20"/>
        </w:rPr>
      </w:pPr>
    </w:p>
    <w:p w:rsidR="007975C7" w:rsidRPr="004757A8" w:rsidRDefault="007975C7" w:rsidP="007975C7">
      <w:pPr>
        <w:spacing w:line="360" w:lineRule="auto"/>
        <w:jc w:val="both"/>
        <w:rPr>
          <w:rFonts w:ascii="Arial" w:hAnsi="Arial" w:cs="Arial"/>
          <w:sz w:val="20"/>
          <w:szCs w:val="20"/>
        </w:rPr>
      </w:pPr>
      <w:r w:rsidRPr="004757A8">
        <w:rPr>
          <w:rFonts w:ascii="Arial" w:hAnsi="Arial" w:cs="Arial"/>
          <w:sz w:val="20"/>
          <w:szCs w:val="20"/>
          <w:vertAlign w:val="superscript"/>
        </w:rPr>
        <w:t>(*)</w:t>
      </w:r>
      <w:r w:rsidRPr="004757A8">
        <w:rPr>
          <w:rFonts w:ascii="Arial" w:hAnsi="Arial" w:cs="Arial"/>
          <w:sz w:val="20"/>
          <w:szCs w:val="20"/>
        </w:rPr>
        <w:t xml:space="preserve"> O indexante corresponde à média aritmética simples das cotações diárias da E</w:t>
      </w:r>
      <w:r w:rsidR="00A261E8" w:rsidRPr="004757A8">
        <w:rPr>
          <w:rFonts w:ascii="Arial" w:hAnsi="Arial" w:cs="Arial"/>
          <w:sz w:val="20"/>
          <w:szCs w:val="20"/>
        </w:rPr>
        <w:t>uribor</w:t>
      </w:r>
      <w:r w:rsidRPr="004757A8">
        <w:rPr>
          <w:rFonts w:ascii="Arial" w:hAnsi="Arial" w:cs="Arial"/>
          <w:sz w:val="20"/>
          <w:szCs w:val="20"/>
        </w:rPr>
        <w:t xml:space="preserve"> a 6 meses do mês anterior ao período de contagem de juros, sendo a taxa final apurada arredondada à milésima de ponto percentual superior.</w:t>
      </w:r>
    </w:p>
    <w:p w:rsidR="000C145A" w:rsidRDefault="000C145A" w:rsidP="007975C7">
      <w:pPr>
        <w:spacing w:line="360" w:lineRule="auto"/>
        <w:jc w:val="both"/>
        <w:rPr>
          <w:rFonts w:ascii="Arial" w:hAnsi="Arial" w:cs="Arial"/>
          <w:sz w:val="20"/>
          <w:szCs w:val="20"/>
        </w:rPr>
      </w:pPr>
    </w:p>
    <w:p w:rsidR="000E0CBD" w:rsidRPr="004757A8" w:rsidRDefault="00B83FDC" w:rsidP="001465FD">
      <w:pPr>
        <w:spacing w:line="360" w:lineRule="auto"/>
        <w:jc w:val="center"/>
        <w:rPr>
          <w:rFonts w:ascii="Arial" w:hAnsi="Arial" w:cs="Arial"/>
          <w:b/>
          <w:sz w:val="20"/>
          <w:szCs w:val="20"/>
        </w:rPr>
      </w:pPr>
      <w:r w:rsidRPr="004757A8">
        <w:rPr>
          <w:rFonts w:ascii="Arial" w:hAnsi="Arial" w:cs="Arial"/>
          <w:b/>
          <w:sz w:val="20"/>
          <w:szCs w:val="20"/>
        </w:rPr>
        <w:t>Cláusula Décima</w:t>
      </w:r>
    </w:p>
    <w:p w:rsidR="00373BD0" w:rsidRPr="004757A8" w:rsidRDefault="00A51B82" w:rsidP="00373BD0">
      <w:pPr>
        <w:spacing w:line="360" w:lineRule="auto"/>
        <w:jc w:val="both"/>
        <w:rPr>
          <w:rFonts w:ascii="Arial" w:hAnsi="Arial" w:cs="Arial"/>
          <w:sz w:val="20"/>
          <w:szCs w:val="20"/>
        </w:rPr>
      </w:pPr>
      <w:r w:rsidRPr="004757A8">
        <w:rPr>
          <w:rFonts w:ascii="Arial" w:hAnsi="Arial" w:cs="Arial"/>
          <w:sz w:val="20"/>
          <w:szCs w:val="20"/>
        </w:rPr>
        <w:t>1 - Cons</w:t>
      </w:r>
      <w:r w:rsidR="00373BD0" w:rsidRPr="004757A8">
        <w:rPr>
          <w:rFonts w:ascii="Arial" w:hAnsi="Arial" w:cs="Arial"/>
          <w:sz w:val="20"/>
          <w:szCs w:val="20"/>
        </w:rPr>
        <w:t>tituem, ainda, deveres do Segundo Contratante, sem prejuízo de outros que resultem da lei:</w:t>
      </w:r>
    </w:p>
    <w:p w:rsidR="00373BD0" w:rsidRPr="004757A8" w:rsidRDefault="00373BD0" w:rsidP="00A51B82">
      <w:pPr>
        <w:numPr>
          <w:ilvl w:val="0"/>
          <w:numId w:val="7"/>
        </w:numPr>
        <w:spacing w:line="360" w:lineRule="auto"/>
        <w:jc w:val="both"/>
        <w:rPr>
          <w:rFonts w:ascii="Arial" w:hAnsi="Arial" w:cs="Arial"/>
          <w:sz w:val="20"/>
          <w:szCs w:val="20"/>
        </w:rPr>
      </w:pPr>
      <w:r w:rsidRPr="004757A8">
        <w:rPr>
          <w:rFonts w:ascii="Arial" w:hAnsi="Arial" w:cs="Arial"/>
          <w:sz w:val="20"/>
          <w:szCs w:val="20"/>
        </w:rPr>
        <w:t>Fornecer à Primeira Contratante, a todo o tempo, quaisquer documentos e esclarecimentos necessários à instrução e/ou actualização do respectivo processo.</w:t>
      </w:r>
    </w:p>
    <w:p w:rsidR="00373BD0" w:rsidRPr="004757A8" w:rsidRDefault="00373BD0" w:rsidP="00373BD0">
      <w:pPr>
        <w:numPr>
          <w:ilvl w:val="0"/>
          <w:numId w:val="7"/>
        </w:numPr>
        <w:spacing w:line="360" w:lineRule="auto"/>
        <w:jc w:val="both"/>
        <w:rPr>
          <w:rFonts w:ascii="Arial" w:hAnsi="Arial" w:cs="Arial"/>
          <w:sz w:val="20"/>
          <w:szCs w:val="20"/>
        </w:rPr>
      </w:pPr>
      <w:r w:rsidRPr="004757A8">
        <w:rPr>
          <w:rFonts w:ascii="Arial" w:hAnsi="Arial" w:cs="Arial"/>
          <w:sz w:val="20"/>
          <w:szCs w:val="20"/>
        </w:rPr>
        <w:t>Promover a instalação e a ligação dos contadores de água e de energia eléctrica, cujas despesas são da responsabilidade do Segundo Contratante.</w:t>
      </w:r>
    </w:p>
    <w:p w:rsidR="00373BD0" w:rsidRPr="004757A8" w:rsidRDefault="00373BD0" w:rsidP="00373BD0">
      <w:pPr>
        <w:numPr>
          <w:ilvl w:val="0"/>
          <w:numId w:val="7"/>
        </w:numPr>
        <w:spacing w:line="360" w:lineRule="auto"/>
        <w:jc w:val="both"/>
        <w:rPr>
          <w:rFonts w:ascii="Arial" w:hAnsi="Arial" w:cs="Arial"/>
          <w:sz w:val="20"/>
          <w:szCs w:val="20"/>
        </w:rPr>
      </w:pPr>
      <w:r w:rsidRPr="004757A8">
        <w:rPr>
          <w:rFonts w:ascii="Arial" w:hAnsi="Arial" w:cs="Arial"/>
          <w:sz w:val="20"/>
          <w:szCs w:val="20"/>
        </w:rPr>
        <w:t>Proceder ao pagamento da renda, no quantitativo e prazo devidos.</w:t>
      </w:r>
    </w:p>
    <w:p w:rsidR="00373BD0" w:rsidRPr="004757A8" w:rsidRDefault="00A51B82" w:rsidP="00373BD0">
      <w:pPr>
        <w:numPr>
          <w:ilvl w:val="0"/>
          <w:numId w:val="7"/>
        </w:numPr>
        <w:spacing w:line="360" w:lineRule="auto"/>
        <w:jc w:val="both"/>
        <w:rPr>
          <w:rFonts w:ascii="Arial" w:hAnsi="Arial" w:cs="Arial"/>
          <w:sz w:val="20"/>
          <w:szCs w:val="20"/>
        </w:rPr>
      </w:pPr>
      <w:r w:rsidRPr="004757A8">
        <w:rPr>
          <w:rFonts w:ascii="Arial" w:hAnsi="Arial" w:cs="Arial"/>
          <w:sz w:val="20"/>
          <w:szCs w:val="20"/>
        </w:rPr>
        <w:t>Não conservar na habitação animais que possam incomodar os vizinhos ou possam causar quaisquer danos.</w:t>
      </w:r>
    </w:p>
    <w:p w:rsidR="00A51B82" w:rsidRPr="004757A8" w:rsidRDefault="00A51B82" w:rsidP="00373BD0">
      <w:pPr>
        <w:numPr>
          <w:ilvl w:val="0"/>
          <w:numId w:val="7"/>
        </w:numPr>
        <w:spacing w:line="360" w:lineRule="auto"/>
        <w:jc w:val="both"/>
        <w:rPr>
          <w:rFonts w:ascii="Arial" w:hAnsi="Arial" w:cs="Arial"/>
          <w:sz w:val="20"/>
          <w:szCs w:val="20"/>
        </w:rPr>
      </w:pPr>
      <w:r w:rsidRPr="004757A8">
        <w:rPr>
          <w:rFonts w:ascii="Arial" w:hAnsi="Arial" w:cs="Arial"/>
          <w:sz w:val="20"/>
          <w:szCs w:val="20"/>
        </w:rPr>
        <w:t>Não fazer ruídos que incomodem os vizinhos.</w:t>
      </w:r>
    </w:p>
    <w:p w:rsidR="002B1F7B" w:rsidRPr="004757A8" w:rsidRDefault="002B1F7B" w:rsidP="002B1F7B">
      <w:pPr>
        <w:spacing w:line="360" w:lineRule="auto"/>
        <w:ind w:left="360"/>
        <w:jc w:val="both"/>
        <w:rPr>
          <w:rFonts w:ascii="Arial" w:hAnsi="Arial" w:cs="Arial"/>
          <w:sz w:val="20"/>
          <w:szCs w:val="20"/>
        </w:rPr>
      </w:pPr>
    </w:p>
    <w:p w:rsidR="00A51B82" w:rsidRPr="004757A8" w:rsidRDefault="00A51B82" w:rsidP="00A51B82">
      <w:pPr>
        <w:spacing w:line="360" w:lineRule="auto"/>
        <w:jc w:val="both"/>
        <w:rPr>
          <w:rFonts w:ascii="Arial" w:hAnsi="Arial" w:cs="Arial"/>
          <w:sz w:val="20"/>
          <w:szCs w:val="20"/>
        </w:rPr>
      </w:pPr>
      <w:r w:rsidRPr="004757A8">
        <w:rPr>
          <w:rFonts w:ascii="Arial" w:hAnsi="Arial" w:cs="Arial"/>
          <w:sz w:val="20"/>
          <w:szCs w:val="20"/>
        </w:rPr>
        <w:t xml:space="preserve">2 – A violação de qualquer </w:t>
      </w:r>
      <w:r w:rsidR="00B05AC9" w:rsidRPr="004757A8">
        <w:rPr>
          <w:rFonts w:ascii="Arial" w:hAnsi="Arial" w:cs="Arial"/>
          <w:sz w:val="20"/>
          <w:szCs w:val="20"/>
        </w:rPr>
        <w:t>um dos deveres referidos no n</w:t>
      </w:r>
      <w:r w:rsidR="00026545" w:rsidRPr="004757A8">
        <w:rPr>
          <w:rFonts w:ascii="Arial" w:hAnsi="Arial" w:cs="Arial"/>
          <w:sz w:val="20"/>
          <w:szCs w:val="20"/>
        </w:rPr>
        <w:t>ú</w:t>
      </w:r>
      <w:r w:rsidR="00B05AC9" w:rsidRPr="004757A8">
        <w:rPr>
          <w:rFonts w:ascii="Arial" w:hAnsi="Arial" w:cs="Arial"/>
          <w:sz w:val="20"/>
          <w:szCs w:val="20"/>
        </w:rPr>
        <w:t xml:space="preserve">mero anterior, por parte do Segundo Contratante, </w:t>
      </w:r>
      <w:r w:rsidR="00026545" w:rsidRPr="004757A8">
        <w:rPr>
          <w:rFonts w:ascii="Arial" w:hAnsi="Arial" w:cs="Arial"/>
          <w:sz w:val="20"/>
          <w:szCs w:val="20"/>
        </w:rPr>
        <w:t>confere ao Primeiro Contratante a faculdade de resolver o presente contrato.</w:t>
      </w:r>
    </w:p>
    <w:p w:rsidR="00083237" w:rsidRDefault="00083237" w:rsidP="00026545">
      <w:pPr>
        <w:spacing w:line="360" w:lineRule="auto"/>
        <w:rPr>
          <w:rFonts w:ascii="Arial" w:hAnsi="Arial" w:cs="Arial"/>
          <w:b/>
          <w:sz w:val="20"/>
          <w:szCs w:val="20"/>
        </w:rPr>
      </w:pPr>
    </w:p>
    <w:p w:rsidR="00083237" w:rsidRPr="004757A8" w:rsidRDefault="00083237" w:rsidP="00576484">
      <w:pPr>
        <w:spacing w:line="360" w:lineRule="auto"/>
        <w:jc w:val="center"/>
        <w:rPr>
          <w:rFonts w:ascii="Arial" w:hAnsi="Arial" w:cs="Arial"/>
          <w:b/>
          <w:sz w:val="20"/>
          <w:szCs w:val="20"/>
        </w:rPr>
      </w:pPr>
      <w:proofErr w:type="gramStart"/>
      <w:r w:rsidRPr="004757A8">
        <w:rPr>
          <w:rFonts w:ascii="Arial" w:hAnsi="Arial" w:cs="Arial"/>
          <w:b/>
          <w:sz w:val="20"/>
          <w:szCs w:val="20"/>
        </w:rPr>
        <w:t>Cláusula</w:t>
      </w:r>
      <w:proofErr w:type="gramEnd"/>
      <w:r w:rsidRPr="004757A8">
        <w:rPr>
          <w:rFonts w:ascii="Arial" w:hAnsi="Arial" w:cs="Arial"/>
          <w:b/>
          <w:sz w:val="20"/>
          <w:szCs w:val="20"/>
        </w:rPr>
        <w:t xml:space="preserve"> </w:t>
      </w:r>
      <w:proofErr w:type="gramStart"/>
      <w:r w:rsidRPr="004757A8">
        <w:rPr>
          <w:rFonts w:ascii="Arial" w:hAnsi="Arial" w:cs="Arial"/>
          <w:b/>
          <w:sz w:val="20"/>
          <w:szCs w:val="20"/>
        </w:rPr>
        <w:t xml:space="preserve">Décima </w:t>
      </w:r>
      <w:r w:rsidR="00D31791">
        <w:rPr>
          <w:rFonts w:ascii="Arial" w:hAnsi="Arial" w:cs="Arial"/>
          <w:b/>
          <w:sz w:val="20"/>
          <w:szCs w:val="20"/>
        </w:rPr>
        <w:t>Primeira</w:t>
      </w:r>
      <w:proofErr w:type="gramEnd"/>
    </w:p>
    <w:p w:rsidR="005024DB" w:rsidRPr="004757A8" w:rsidRDefault="00B83FDC" w:rsidP="002B1F7B">
      <w:pPr>
        <w:spacing w:line="360" w:lineRule="auto"/>
        <w:jc w:val="both"/>
        <w:rPr>
          <w:rFonts w:ascii="Arial" w:hAnsi="Arial" w:cs="Arial"/>
          <w:sz w:val="20"/>
          <w:szCs w:val="20"/>
        </w:rPr>
      </w:pPr>
      <w:r w:rsidRPr="004757A8">
        <w:rPr>
          <w:rFonts w:ascii="Arial" w:hAnsi="Arial" w:cs="Arial"/>
          <w:sz w:val="20"/>
          <w:szCs w:val="20"/>
        </w:rPr>
        <w:t xml:space="preserve">Constitui obrigação do Segundo Contratante facultar à Primeira Contratante, em qualquer altura, entre as 10:00 e as 20:00, o acesso ao imóvel ora dado de subarrendamento, </w:t>
      </w:r>
      <w:r w:rsidR="00A51B82" w:rsidRPr="004757A8">
        <w:rPr>
          <w:rFonts w:ascii="Arial" w:hAnsi="Arial" w:cs="Arial"/>
          <w:sz w:val="20"/>
          <w:szCs w:val="20"/>
        </w:rPr>
        <w:t xml:space="preserve">quer para exame, quer para realização de obras, </w:t>
      </w:r>
      <w:r w:rsidRPr="004757A8">
        <w:rPr>
          <w:rFonts w:ascii="Arial" w:hAnsi="Arial" w:cs="Arial"/>
          <w:sz w:val="20"/>
          <w:szCs w:val="20"/>
        </w:rPr>
        <w:t>desde que avisado pela Primeira Contratante com a antecedência nunca inferior a 48 horas.</w:t>
      </w:r>
    </w:p>
    <w:p w:rsidR="00A60310" w:rsidRPr="004757A8" w:rsidRDefault="00A60310" w:rsidP="002B1F7B">
      <w:pPr>
        <w:spacing w:line="360" w:lineRule="auto"/>
        <w:jc w:val="both"/>
        <w:rPr>
          <w:rFonts w:ascii="Arial" w:hAnsi="Arial" w:cs="Arial"/>
          <w:sz w:val="20"/>
          <w:szCs w:val="20"/>
        </w:rPr>
      </w:pPr>
    </w:p>
    <w:p w:rsidR="005120FA" w:rsidRPr="004757A8" w:rsidRDefault="00830C0C" w:rsidP="00576484">
      <w:pPr>
        <w:spacing w:line="360" w:lineRule="auto"/>
        <w:jc w:val="center"/>
        <w:rPr>
          <w:rFonts w:ascii="Arial" w:hAnsi="Arial" w:cs="Arial"/>
          <w:b/>
          <w:sz w:val="20"/>
          <w:szCs w:val="20"/>
        </w:rPr>
      </w:pPr>
      <w:proofErr w:type="gramStart"/>
      <w:r w:rsidRPr="004757A8">
        <w:rPr>
          <w:rFonts w:ascii="Arial" w:hAnsi="Arial" w:cs="Arial"/>
          <w:b/>
          <w:sz w:val="20"/>
          <w:szCs w:val="20"/>
        </w:rPr>
        <w:t>Cláusula</w:t>
      </w:r>
      <w:proofErr w:type="gramEnd"/>
      <w:r w:rsidRPr="004757A8">
        <w:rPr>
          <w:rFonts w:ascii="Arial" w:hAnsi="Arial" w:cs="Arial"/>
          <w:b/>
          <w:sz w:val="20"/>
          <w:szCs w:val="20"/>
        </w:rPr>
        <w:t xml:space="preserve"> </w:t>
      </w:r>
      <w:proofErr w:type="gramStart"/>
      <w:r w:rsidR="00F96F5A" w:rsidRPr="004757A8">
        <w:rPr>
          <w:rFonts w:ascii="Arial" w:hAnsi="Arial" w:cs="Arial"/>
          <w:b/>
          <w:sz w:val="20"/>
          <w:szCs w:val="20"/>
        </w:rPr>
        <w:t>Décima</w:t>
      </w:r>
      <w:r w:rsidR="00B83FDC" w:rsidRPr="004757A8">
        <w:rPr>
          <w:rFonts w:ascii="Arial" w:hAnsi="Arial" w:cs="Arial"/>
          <w:b/>
          <w:sz w:val="20"/>
          <w:szCs w:val="20"/>
        </w:rPr>
        <w:t xml:space="preserve"> </w:t>
      </w:r>
      <w:r w:rsidR="00D31791">
        <w:rPr>
          <w:rFonts w:ascii="Arial" w:hAnsi="Arial" w:cs="Arial"/>
          <w:b/>
          <w:sz w:val="20"/>
          <w:szCs w:val="20"/>
        </w:rPr>
        <w:t>Segunda</w:t>
      </w:r>
      <w:proofErr w:type="gramEnd"/>
    </w:p>
    <w:p w:rsidR="00596281" w:rsidRPr="004757A8" w:rsidRDefault="00352924" w:rsidP="006347FF">
      <w:pPr>
        <w:spacing w:line="360" w:lineRule="auto"/>
        <w:jc w:val="both"/>
        <w:rPr>
          <w:rFonts w:ascii="Arial" w:hAnsi="Arial" w:cs="Arial"/>
          <w:sz w:val="20"/>
          <w:szCs w:val="20"/>
        </w:rPr>
      </w:pPr>
      <w:r w:rsidRPr="004757A8">
        <w:rPr>
          <w:rFonts w:ascii="Arial" w:hAnsi="Arial" w:cs="Arial"/>
          <w:sz w:val="20"/>
          <w:szCs w:val="20"/>
        </w:rPr>
        <w:t>1</w:t>
      </w:r>
      <w:r w:rsidR="005120FA" w:rsidRPr="004757A8">
        <w:rPr>
          <w:rFonts w:ascii="Arial" w:hAnsi="Arial" w:cs="Arial"/>
          <w:sz w:val="20"/>
          <w:szCs w:val="20"/>
        </w:rPr>
        <w:t xml:space="preserve"> - </w:t>
      </w:r>
      <w:r w:rsidR="00E92D26" w:rsidRPr="004757A8">
        <w:rPr>
          <w:rFonts w:ascii="Arial" w:hAnsi="Arial" w:cs="Arial"/>
          <w:sz w:val="20"/>
          <w:szCs w:val="20"/>
        </w:rPr>
        <w:t xml:space="preserve">No termo do </w:t>
      </w:r>
      <w:r w:rsidR="00F96F5A" w:rsidRPr="004757A8">
        <w:rPr>
          <w:rFonts w:ascii="Arial" w:hAnsi="Arial" w:cs="Arial"/>
          <w:sz w:val="20"/>
          <w:szCs w:val="20"/>
        </w:rPr>
        <w:t>sub</w:t>
      </w:r>
      <w:r w:rsidR="00E92D26" w:rsidRPr="004757A8">
        <w:rPr>
          <w:rFonts w:ascii="Arial" w:hAnsi="Arial" w:cs="Arial"/>
          <w:sz w:val="20"/>
          <w:szCs w:val="20"/>
        </w:rPr>
        <w:t xml:space="preserve">arrendamento, a Segunda Contratante obriga-se a entregar aos Primeiros Contratantes o imóvel objecto do </w:t>
      </w:r>
      <w:r w:rsidR="00F96F5A" w:rsidRPr="004757A8">
        <w:rPr>
          <w:rFonts w:ascii="Arial" w:hAnsi="Arial" w:cs="Arial"/>
          <w:sz w:val="20"/>
          <w:szCs w:val="20"/>
        </w:rPr>
        <w:t>sub</w:t>
      </w:r>
      <w:r w:rsidR="00E92D26" w:rsidRPr="004757A8">
        <w:rPr>
          <w:rFonts w:ascii="Arial" w:hAnsi="Arial" w:cs="Arial"/>
          <w:sz w:val="20"/>
          <w:szCs w:val="20"/>
        </w:rPr>
        <w:t xml:space="preserve">arrendamento, em bom estado de </w:t>
      </w:r>
      <w:r w:rsidR="00132289" w:rsidRPr="004757A8">
        <w:rPr>
          <w:rFonts w:ascii="Arial" w:hAnsi="Arial" w:cs="Arial"/>
          <w:sz w:val="20"/>
          <w:szCs w:val="20"/>
        </w:rPr>
        <w:t>conservação, devolvendo todas as chaves do imóvel em seu poder.</w:t>
      </w:r>
    </w:p>
    <w:p w:rsidR="00132289" w:rsidRPr="004757A8" w:rsidRDefault="00352924" w:rsidP="006347FF">
      <w:pPr>
        <w:spacing w:line="360" w:lineRule="auto"/>
        <w:jc w:val="both"/>
        <w:rPr>
          <w:rFonts w:ascii="Arial" w:hAnsi="Arial" w:cs="Arial"/>
          <w:sz w:val="20"/>
          <w:szCs w:val="20"/>
        </w:rPr>
      </w:pPr>
      <w:r w:rsidRPr="004757A8">
        <w:rPr>
          <w:rFonts w:ascii="Arial" w:hAnsi="Arial" w:cs="Arial"/>
          <w:sz w:val="20"/>
          <w:szCs w:val="20"/>
        </w:rPr>
        <w:t>2</w:t>
      </w:r>
      <w:r w:rsidR="005120FA" w:rsidRPr="004757A8">
        <w:rPr>
          <w:rFonts w:ascii="Arial" w:hAnsi="Arial" w:cs="Arial"/>
          <w:sz w:val="20"/>
          <w:szCs w:val="20"/>
        </w:rPr>
        <w:t xml:space="preserve"> - </w:t>
      </w:r>
      <w:r w:rsidR="00132289" w:rsidRPr="004757A8">
        <w:rPr>
          <w:rFonts w:ascii="Arial" w:hAnsi="Arial" w:cs="Arial"/>
          <w:sz w:val="20"/>
          <w:szCs w:val="20"/>
        </w:rPr>
        <w:t>Ressalva-se, para efeitos do número anterior, o desgaste e deterioração causad</w:t>
      </w:r>
      <w:r w:rsidR="00684B85" w:rsidRPr="004757A8">
        <w:rPr>
          <w:rFonts w:ascii="Arial" w:hAnsi="Arial" w:cs="Arial"/>
          <w:sz w:val="20"/>
          <w:szCs w:val="20"/>
        </w:rPr>
        <w:t>a</w:t>
      </w:r>
      <w:r w:rsidR="00132289" w:rsidRPr="004757A8">
        <w:rPr>
          <w:rFonts w:ascii="Arial" w:hAnsi="Arial" w:cs="Arial"/>
          <w:sz w:val="20"/>
          <w:szCs w:val="20"/>
        </w:rPr>
        <w:t>s pelo uso normal e prudente do imóvel</w:t>
      </w:r>
      <w:r w:rsidR="003579F7" w:rsidRPr="004757A8">
        <w:rPr>
          <w:rFonts w:ascii="Arial" w:hAnsi="Arial" w:cs="Arial"/>
          <w:sz w:val="20"/>
          <w:szCs w:val="20"/>
        </w:rPr>
        <w:t>,</w:t>
      </w:r>
      <w:r w:rsidR="00132289" w:rsidRPr="004757A8">
        <w:rPr>
          <w:rFonts w:ascii="Arial" w:hAnsi="Arial" w:cs="Arial"/>
          <w:sz w:val="20"/>
          <w:szCs w:val="20"/>
        </w:rPr>
        <w:t xml:space="preserve"> </w:t>
      </w:r>
      <w:r w:rsidR="00684B85" w:rsidRPr="004757A8">
        <w:rPr>
          <w:rFonts w:ascii="Arial" w:hAnsi="Arial" w:cs="Arial"/>
          <w:sz w:val="20"/>
          <w:szCs w:val="20"/>
        </w:rPr>
        <w:t>de acordo</w:t>
      </w:r>
      <w:r w:rsidR="003579F7" w:rsidRPr="004757A8">
        <w:rPr>
          <w:rFonts w:ascii="Arial" w:hAnsi="Arial" w:cs="Arial"/>
          <w:sz w:val="20"/>
          <w:szCs w:val="20"/>
        </w:rPr>
        <w:t xml:space="preserve"> com os fins do presente </w:t>
      </w:r>
      <w:r w:rsidR="00132289" w:rsidRPr="004757A8">
        <w:rPr>
          <w:rFonts w:ascii="Arial" w:hAnsi="Arial" w:cs="Arial"/>
          <w:sz w:val="20"/>
          <w:szCs w:val="20"/>
        </w:rPr>
        <w:t>contrato.</w:t>
      </w:r>
    </w:p>
    <w:p w:rsidR="00501D2D" w:rsidRPr="004757A8" w:rsidRDefault="00501D2D" w:rsidP="006347FF">
      <w:pPr>
        <w:spacing w:line="360" w:lineRule="auto"/>
        <w:jc w:val="both"/>
        <w:rPr>
          <w:rFonts w:ascii="Arial" w:hAnsi="Arial" w:cs="Arial"/>
          <w:sz w:val="20"/>
          <w:szCs w:val="20"/>
        </w:rPr>
      </w:pPr>
      <w:r w:rsidRPr="004757A8">
        <w:rPr>
          <w:rFonts w:ascii="Arial" w:hAnsi="Arial" w:cs="Arial"/>
          <w:sz w:val="20"/>
          <w:szCs w:val="20"/>
        </w:rPr>
        <w:t xml:space="preserve">3 – A violação da obrigação prevista no número 1 </w:t>
      </w:r>
      <w:r w:rsidR="002E552E" w:rsidRPr="004757A8">
        <w:rPr>
          <w:rFonts w:ascii="Arial" w:hAnsi="Arial" w:cs="Arial"/>
          <w:sz w:val="20"/>
          <w:szCs w:val="20"/>
        </w:rPr>
        <w:t>constitui o Segundo Contratante na obrigação de indemnizar a Primeira Contratante por todos os danos daí emergentes</w:t>
      </w:r>
      <w:r w:rsidR="00132DEF" w:rsidRPr="004757A8">
        <w:rPr>
          <w:rFonts w:ascii="Arial" w:hAnsi="Arial" w:cs="Arial"/>
          <w:sz w:val="20"/>
          <w:szCs w:val="20"/>
        </w:rPr>
        <w:t>.</w:t>
      </w:r>
    </w:p>
    <w:p w:rsidR="000C145A" w:rsidRPr="004757A8" w:rsidRDefault="000C145A" w:rsidP="006347FF">
      <w:pPr>
        <w:spacing w:line="360" w:lineRule="auto"/>
        <w:jc w:val="both"/>
        <w:rPr>
          <w:rFonts w:ascii="Arial" w:hAnsi="Arial" w:cs="Arial"/>
          <w:sz w:val="20"/>
          <w:szCs w:val="20"/>
        </w:rPr>
      </w:pPr>
    </w:p>
    <w:p w:rsidR="000E0CBD" w:rsidRPr="004757A8" w:rsidRDefault="003579F7" w:rsidP="005F599B">
      <w:pPr>
        <w:spacing w:line="360" w:lineRule="auto"/>
        <w:jc w:val="center"/>
        <w:rPr>
          <w:rFonts w:ascii="Arial" w:hAnsi="Arial" w:cs="Arial"/>
          <w:b/>
          <w:sz w:val="20"/>
          <w:szCs w:val="20"/>
        </w:rPr>
      </w:pPr>
      <w:proofErr w:type="gramStart"/>
      <w:r w:rsidRPr="004757A8">
        <w:rPr>
          <w:rFonts w:ascii="Arial" w:hAnsi="Arial" w:cs="Arial"/>
          <w:b/>
          <w:sz w:val="20"/>
          <w:szCs w:val="20"/>
        </w:rPr>
        <w:t>Cláusula</w:t>
      </w:r>
      <w:proofErr w:type="gramEnd"/>
      <w:r w:rsidRPr="004757A8">
        <w:rPr>
          <w:rFonts w:ascii="Arial" w:hAnsi="Arial" w:cs="Arial"/>
          <w:b/>
          <w:sz w:val="20"/>
          <w:szCs w:val="20"/>
        </w:rPr>
        <w:t xml:space="preserve"> </w:t>
      </w:r>
      <w:proofErr w:type="gramStart"/>
      <w:r w:rsidR="00352860" w:rsidRPr="004757A8">
        <w:rPr>
          <w:rFonts w:ascii="Arial" w:hAnsi="Arial" w:cs="Arial"/>
          <w:b/>
          <w:sz w:val="20"/>
          <w:szCs w:val="20"/>
        </w:rPr>
        <w:t xml:space="preserve">Décima </w:t>
      </w:r>
      <w:r w:rsidR="00D31791">
        <w:rPr>
          <w:rFonts w:ascii="Arial" w:hAnsi="Arial" w:cs="Arial"/>
          <w:b/>
          <w:sz w:val="20"/>
          <w:szCs w:val="20"/>
        </w:rPr>
        <w:t>Terceira</w:t>
      </w:r>
      <w:proofErr w:type="gramEnd"/>
    </w:p>
    <w:p w:rsidR="003579F7" w:rsidRPr="004757A8" w:rsidRDefault="005120FA" w:rsidP="005120FA">
      <w:pPr>
        <w:spacing w:line="360" w:lineRule="auto"/>
        <w:jc w:val="both"/>
        <w:rPr>
          <w:rFonts w:ascii="Arial" w:hAnsi="Arial" w:cs="Arial"/>
          <w:sz w:val="20"/>
          <w:szCs w:val="20"/>
        </w:rPr>
      </w:pPr>
      <w:r w:rsidRPr="004757A8">
        <w:rPr>
          <w:rFonts w:ascii="Arial" w:hAnsi="Arial" w:cs="Arial"/>
          <w:sz w:val="20"/>
          <w:szCs w:val="20"/>
        </w:rPr>
        <w:t xml:space="preserve">1 - </w:t>
      </w:r>
      <w:r w:rsidR="003579F7" w:rsidRPr="004757A8">
        <w:rPr>
          <w:rFonts w:ascii="Arial" w:hAnsi="Arial" w:cs="Arial"/>
          <w:sz w:val="20"/>
          <w:szCs w:val="20"/>
        </w:rPr>
        <w:t>Sem prejuízo das regras gerais de interpretação e contratos, o presente contrato representa o universo do acordo a que chegaram as partes, absorvendo quaisquer acordos preparatórios, trocas de cartas, minutas ou outras formas de expressão que permitissem concluir a vinculação das partes Contratantes sobre as matérias aqui reguladas</w:t>
      </w:r>
    </w:p>
    <w:p w:rsidR="003579F7" w:rsidRPr="004757A8" w:rsidRDefault="005120FA" w:rsidP="005120FA">
      <w:pPr>
        <w:spacing w:line="360" w:lineRule="auto"/>
        <w:jc w:val="both"/>
        <w:rPr>
          <w:rFonts w:ascii="Arial" w:hAnsi="Arial" w:cs="Arial"/>
          <w:sz w:val="20"/>
          <w:szCs w:val="20"/>
        </w:rPr>
      </w:pPr>
      <w:r w:rsidRPr="004757A8">
        <w:rPr>
          <w:rFonts w:ascii="Arial" w:hAnsi="Arial" w:cs="Arial"/>
          <w:sz w:val="20"/>
          <w:szCs w:val="20"/>
        </w:rPr>
        <w:t xml:space="preserve">2 - </w:t>
      </w:r>
      <w:r w:rsidR="003579F7" w:rsidRPr="004757A8">
        <w:rPr>
          <w:rFonts w:ascii="Arial" w:hAnsi="Arial" w:cs="Arial"/>
          <w:sz w:val="20"/>
          <w:szCs w:val="20"/>
        </w:rPr>
        <w:t>Qualquer eventual alteração ao disposto neste contrato que as partes possam vir a acordar, só será válida e vinculativa desde que consagrada por escrito em documento assinado por amb</w:t>
      </w:r>
      <w:r w:rsidR="00313A63">
        <w:rPr>
          <w:rFonts w:ascii="Arial" w:hAnsi="Arial" w:cs="Arial"/>
          <w:sz w:val="20"/>
          <w:szCs w:val="20"/>
        </w:rPr>
        <w:t>o</w:t>
      </w:r>
      <w:r w:rsidR="003579F7" w:rsidRPr="004757A8">
        <w:rPr>
          <w:rFonts w:ascii="Arial" w:hAnsi="Arial" w:cs="Arial"/>
          <w:sz w:val="20"/>
          <w:szCs w:val="20"/>
        </w:rPr>
        <w:t>s os Contrata</w:t>
      </w:r>
      <w:r w:rsidR="00137624" w:rsidRPr="004757A8">
        <w:rPr>
          <w:rFonts w:ascii="Arial" w:hAnsi="Arial" w:cs="Arial"/>
          <w:sz w:val="20"/>
          <w:szCs w:val="20"/>
        </w:rPr>
        <w:t xml:space="preserve">ntes </w:t>
      </w:r>
      <w:r w:rsidR="003579F7" w:rsidRPr="004757A8">
        <w:rPr>
          <w:rFonts w:ascii="Arial" w:hAnsi="Arial" w:cs="Arial"/>
          <w:sz w:val="20"/>
          <w:szCs w:val="20"/>
        </w:rPr>
        <w:t>do qua</w:t>
      </w:r>
      <w:r w:rsidR="005B687B" w:rsidRPr="004757A8">
        <w:rPr>
          <w:rFonts w:ascii="Arial" w:hAnsi="Arial" w:cs="Arial"/>
          <w:sz w:val="20"/>
          <w:szCs w:val="20"/>
        </w:rPr>
        <w:t>l conste a indicação expressa das cláusulas que forem suprimidas bem como a nova redacção das modificadas ou aditadas.</w:t>
      </w:r>
    </w:p>
    <w:p w:rsidR="00A60310" w:rsidRPr="004757A8" w:rsidRDefault="00A60310" w:rsidP="00576484">
      <w:pPr>
        <w:spacing w:line="360" w:lineRule="auto"/>
        <w:rPr>
          <w:rFonts w:ascii="Arial" w:hAnsi="Arial" w:cs="Arial"/>
          <w:b/>
          <w:sz w:val="20"/>
          <w:szCs w:val="20"/>
        </w:rPr>
      </w:pPr>
    </w:p>
    <w:p w:rsidR="000E0CBD" w:rsidRPr="004757A8" w:rsidRDefault="005B687B" w:rsidP="005F599B">
      <w:pPr>
        <w:spacing w:line="360" w:lineRule="auto"/>
        <w:jc w:val="center"/>
        <w:rPr>
          <w:rFonts w:ascii="Arial" w:hAnsi="Arial" w:cs="Arial"/>
          <w:b/>
          <w:sz w:val="20"/>
          <w:szCs w:val="20"/>
        </w:rPr>
      </w:pPr>
      <w:proofErr w:type="gramStart"/>
      <w:r w:rsidRPr="004757A8">
        <w:rPr>
          <w:rFonts w:ascii="Arial" w:hAnsi="Arial" w:cs="Arial"/>
          <w:b/>
          <w:sz w:val="20"/>
          <w:szCs w:val="20"/>
        </w:rPr>
        <w:t>Cláusula</w:t>
      </w:r>
      <w:proofErr w:type="gramEnd"/>
      <w:r w:rsidRPr="004757A8">
        <w:rPr>
          <w:rFonts w:ascii="Arial" w:hAnsi="Arial" w:cs="Arial"/>
          <w:b/>
          <w:sz w:val="20"/>
          <w:szCs w:val="20"/>
        </w:rPr>
        <w:t xml:space="preserve"> </w:t>
      </w:r>
      <w:proofErr w:type="gramStart"/>
      <w:r w:rsidRPr="004757A8">
        <w:rPr>
          <w:rFonts w:ascii="Arial" w:hAnsi="Arial" w:cs="Arial"/>
          <w:b/>
          <w:sz w:val="20"/>
          <w:szCs w:val="20"/>
        </w:rPr>
        <w:t>Décima</w:t>
      </w:r>
      <w:r w:rsidR="00B83FDC" w:rsidRPr="004757A8">
        <w:rPr>
          <w:rFonts w:ascii="Arial" w:hAnsi="Arial" w:cs="Arial"/>
          <w:b/>
          <w:sz w:val="20"/>
          <w:szCs w:val="20"/>
        </w:rPr>
        <w:t xml:space="preserve"> </w:t>
      </w:r>
      <w:r w:rsidR="008E1196" w:rsidRPr="004757A8">
        <w:rPr>
          <w:rFonts w:ascii="Arial" w:hAnsi="Arial" w:cs="Arial"/>
          <w:b/>
          <w:sz w:val="20"/>
          <w:szCs w:val="20"/>
        </w:rPr>
        <w:t>Qu</w:t>
      </w:r>
      <w:r w:rsidR="00D31791">
        <w:rPr>
          <w:rFonts w:ascii="Arial" w:hAnsi="Arial" w:cs="Arial"/>
          <w:b/>
          <w:sz w:val="20"/>
          <w:szCs w:val="20"/>
        </w:rPr>
        <w:t>art</w:t>
      </w:r>
      <w:r w:rsidR="008E1196" w:rsidRPr="004757A8">
        <w:rPr>
          <w:rFonts w:ascii="Arial" w:hAnsi="Arial" w:cs="Arial"/>
          <w:b/>
          <w:sz w:val="20"/>
          <w:szCs w:val="20"/>
        </w:rPr>
        <w:t>a</w:t>
      </w:r>
      <w:proofErr w:type="gramEnd"/>
    </w:p>
    <w:p w:rsidR="005B687B" w:rsidRPr="004757A8" w:rsidRDefault="005B687B" w:rsidP="005B687B">
      <w:pPr>
        <w:spacing w:line="360" w:lineRule="auto"/>
        <w:jc w:val="both"/>
        <w:rPr>
          <w:rFonts w:ascii="Arial" w:hAnsi="Arial" w:cs="Arial"/>
          <w:sz w:val="20"/>
          <w:szCs w:val="20"/>
        </w:rPr>
      </w:pPr>
      <w:r w:rsidRPr="004757A8">
        <w:rPr>
          <w:rFonts w:ascii="Arial" w:hAnsi="Arial" w:cs="Arial"/>
          <w:sz w:val="20"/>
          <w:szCs w:val="20"/>
        </w:rPr>
        <w:t>Os casos omissos no presente contrato serão regulad</w:t>
      </w:r>
      <w:r w:rsidR="00A11715" w:rsidRPr="004757A8">
        <w:rPr>
          <w:rFonts w:ascii="Arial" w:hAnsi="Arial" w:cs="Arial"/>
          <w:sz w:val="20"/>
          <w:szCs w:val="20"/>
        </w:rPr>
        <w:t>o</w:t>
      </w:r>
      <w:r w:rsidRPr="004757A8">
        <w:rPr>
          <w:rFonts w:ascii="Arial" w:hAnsi="Arial" w:cs="Arial"/>
          <w:sz w:val="20"/>
          <w:szCs w:val="20"/>
        </w:rPr>
        <w:t>s pelo NRAU, aprovado pela Lei n.º 6/2006</w:t>
      </w:r>
      <w:r w:rsidR="00D17568" w:rsidRPr="004757A8">
        <w:rPr>
          <w:rFonts w:ascii="Arial" w:hAnsi="Arial" w:cs="Arial"/>
          <w:sz w:val="20"/>
          <w:szCs w:val="20"/>
        </w:rPr>
        <w:t>, de 27 de fevereiro</w:t>
      </w:r>
      <w:r w:rsidRPr="004757A8">
        <w:rPr>
          <w:rFonts w:ascii="Arial" w:hAnsi="Arial" w:cs="Arial"/>
          <w:sz w:val="20"/>
          <w:szCs w:val="20"/>
        </w:rPr>
        <w:t xml:space="preserve"> e demais normas aplicáveis.</w:t>
      </w:r>
    </w:p>
    <w:p w:rsidR="00FF5005" w:rsidRPr="004757A8" w:rsidRDefault="00FF5005" w:rsidP="00FF5005">
      <w:pPr>
        <w:spacing w:line="360" w:lineRule="auto"/>
        <w:rPr>
          <w:rFonts w:ascii="Arial" w:hAnsi="Arial" w:cs="Arial"/>
          <w:b/>
          <w:sz w:val="20"/>
          <w:szCs w:val="20"/>
        </w:rPr>
      </w:pPr>
    </w:p>
    <w:p w:rsidR="000E0CBD" w:rsidRPr="004757A8" w:rsidRDefault="00B3227A" w:rsidP="005F599B">
      <w:pPr>
        <w:spacing w:line="360" w:lineRule="auto"/>
        <w:jc w:val="center"/>
        <w:rPr>
          <w:rFonts w:ascii="Arial" w:hAnsi="Arial" w:cs="Arial"/>
          <w:b/>
          <w:sz w:val="20"/>
          <w:szCs w:val="20"/>
        </w:rPr>
      </w:pPr>
      <w:proofErr w:type="gramStart"/>
      <w:r w:rsidRPr="004757A8">
        <w:rPr>
          <w:rFonts w:ascii="Arial" w:hAnsi="Arial" w:cs="Arial"/>
          <w:b/>
          <w:sz w:val="20"/>
          <w:szCs w:val="20"/>
        </w:rPr>
        <w:t>Cláusula</w:t>
      </w:r>
      <w:proofErr w:type="gramEnd"/>
      <w:r w:rsidRPr="004757A8">
        <w:rPr>
          <w:rFonts w:ascii="Arial" w:hAnsi="Arial" w:cs="Arial"/>
          <w:b/>
          <w:sz w:val="20"/>
          <w:szCs w:val="20"/>
        </w:rPr>
        <w:t xml:space="preserve"> </w:t>
      </w:r>
      <w:proofErr w:type="gramStart"/>
      <w:r w:rsidR="007975C7" w:rsidRPr="004757A8">
        <w:rPr>
          <w:rFonts w:ascii="Arial" w:hAnsi="Arial" w:cs="Arial"/>
          <w:b/>
          <w:sz w:val="20"/>
          <w:szCs w:val="20"/>
        </w:rPr>
        <w:t xml:space="preserve">Décima </w:t>
      </w:r>
      <w:r w:rsidR="00D31791">
        <w:rPr>
          <w:rFonts w:ascii="Arial" w:hAnsi="Arial" w:cs="Arial"/>
          <w:b/>
          <w:sz w:val="20"/>
          <w:szCs w:val="20"/>
        </w:rPr>
        <w:t>Quinta</w:t>
      </w:r>
      <w:proofErr w:type="gramEnd"/>
    </w:p>
    <w:p w:rsidR="00B3227A" w:rsidRPr="004757A8" w:rsidRDefault="00B3227A" w:rsidP="00B3227A">
      <w:pPr>
        <w:spacing w:line="360" w:lineRule="auto"/>
        <w:jc w:val="both"/>
        <w:rPr>
          <w:rFonts w:ascii="Arial" w:hAnsi="Arial" w:cs="Arial"/>
          <w:sz w:val="20"/>
          <w:szCs w:val="20"/>
        </w:rPr>
      </w:pPr>
      <w:r w:rsidRPr="004757A8">
        <w:rPr>
          <w:rFonts w:ascii="Arial" w:hAnsi="Arial" w:cs="Arial"/>
          <w:sz w:val="20"/>
          <w:szCs w:val="20"/>
        </w:rPr>
        <w:t>Para apreciação e decisão de qualquer litígio decorrente do presente contrato, da sua interpretação, integração, cumprimento, incumprimentos, validade ou invalidade – será territorialmente competente o Tribunal Administrativo da Comarca de Ponta Delgada, foro que os Contratantes convencionam a expressa exclusão de qualquer outro.</w:t>
      </w:r>
    </w:p>
    <w:p w:rsidR="00FF5005" w:rsidRPr="004757A8" w:rsidRDefault="00FF5005" w:rsidP="00B3227A">
      <w:pPr>
        <w:spacing w:line="360" w:lineRule="auto"/>
        <w:jc w:val="both"/>
        <w:rPr>
          <w:rFonts w:ascii="Arial" w:hAnsi="Arial" w:cs="Arial"/>
          <w:sz w:val="20"/>
          <w:szCs w:val="20"/>
        </w:rPr>
      </w:pPr>
    </w:p>
    <w:p w:rsidR="00FF5005" w:rsidRPr="004757A8" w:rsidRDefault="007975C7" w:rsidP="00576484">
      <w:pPr>
        <w:spacing w:line="360" w:lineRule="auto"/>
        <w:jc w:val="center"/>
        <w:rPr>
          <w:rFonts w:ascii="Arial" w:hAnsi="Arial" w:cs="Arial"/>
          <w:b/>
          <w:sz w:val="20"/>
          <w:szCs w:val="20"/>
        </w:rPr>
      </w:pPr>
      <w:proofErr w:type="gramStart"/>
      <w:r w:rsidRPr="004757A8">
        <w:rPr>
          <w:rFonts w:ascii="Arial" w:hAnsi="Arial" w:cs="Arial"/>
          <w:b/>
          <w:sz w:val="20"/>
          <w:szCs w:val="20"/>
        </w:rPr>
        <w:t>Cláusula</w:t>
      </w:r>
      <w:proofErr w:type="gramEnd"/>
      <w:r w:rsidRPr="004757A8">
        <w:rPr>
          <w:rFonts w:ascii="Arial" w:hAnsi="Arial" w:cs="Arial"/>
          <w:b/>
          <w:sz w:val="20"/>
          <w:szCs w:val="20"/>
        </w:rPr>
        <w:t xml:space="preserve"> </w:t>
      </w:r>
      <w:proofErr w:type="gramStart"/>
      <w:r w:rsidRPr="004757A8">
        <w:rPr>
          <w:rFonts w:ascii="Arial" w:hAnsi="Arial" w:cs="Arial"/>
          <w:b/>
          <w:sz w:val="20"/>
          <w:szCs w:val="20"/>
        </w:rPr>
        <w:t xml:space="preserve">Décima </w:t>
      </w:r>
      <w:r w:rsidR="00D31791">
        <w:rPr>
          <w:rFonts w:ascii="Arial" w:hAnsi="Arial" w:cs="Arial"/>
          <w:b/>
          <w:sz w:val="20"/>
          <w:szCs w:val="20"/>
        </w:rPr>
        <w:t>Sexta</w:t>
      </w:r>
      <w:proofErr w:type="gramEnd"/>
    </w:p>
    <w:p w:rsidR="00FF5005" w:rsidRPr="004757A8" w:rsidRDefault="00FF5005" w:rsidP="007975C7">
      <w:pPr>
        <w:spacing w:line="360" w:lineRule="auto"/>
        <w:jc w:val="both"/>
        <w:rPr>
          <w:rFonts w:ascii="Arial" w:hAnsi="Arial" w:cs="Arial"/>
          <w:sz w:val="20"/>
          <w:szCs w:val="20"/>
        </w:rPr>
      </w:pPr>
      <w:r w:rsidRPr="004757A8">
        <w:rPr>
          <w:rFonts w:ascii="Arial" w:hAnsi="Arial" w:cs="Arial"/>
          <w:sz w:val="20"/>
          <w:szCs w:val="20"/>
        </w:rPr>
        <w:t>A Primeira Contratante está isenta do pagamento do Imposto de Selo nos termos do artigo 6.º, alínea a) do Código de Imposto de Selo.</w:t>
      </w:r>
    </w:p>
    <w:p w:rsidR="00FF5005" w:rsidRPr="004757A8" w:rsidRDefault="00FF5005" w:rsidP="00FF5005">
      <w:pPr>
        <w:spacing w:line="360" w:lineRule="auto"/>
        <w:jc w:val="both"/>
        <w:rPr>
          <w:rFonts w:ascii="Arial" w:hAnsi="Arial" w:cs="Arial"/>
          <w:sz w:val="20"/>
          <w:szCs w:val="20"/>
        </w:rPr>
      </w:pPr>
    </w:p>
    <w:p w:rsidR="00B73C54" w:rsidRPr="004757A8" w:rsidRDefault="00B73C54" w:rsidP="006C42E4">
      <w:pPr>
        <w:spacing w:line="360" w:lineRule="auto"/>
        <w:rPr>
          <w:rFonts w:ascii="Arial" w:hAnsi="Arial" w:cs="Arial"/>
          <w:sz w:val="20"/>
          <w:szCs w:val="20"/>
        </w:rPr>
      </w:pPr>
    </w:p>
    <w:p w:rsidR="007A6C63" w:rsidRPr="007A6C63" w:rsidRDefault="007A6C63" w:rsidP="007A6C63">
      <w:pPr>
        <w:spacing w:line="360" w:lineRule="auto"/>
        <w:jc w:val="both"/>
        <w:rPr>
          <w:rFonts w:ascii="Arial" w:hAnsi="Arial" w:cs="Arial"/>
          <w:sz w:val="20"/>
          <w:szCs w:val="20"/>
        </w:rPr>
      </w:pPr>
      <w:r w:rsidRPr="007A6C63">
        <w:rPr>
          <w:rFonts w:ascii="Arial" w:hAnsi="Arial" w:cs="Arial"/>
          <w:sz w:val="20"/>
          <w:szCs w:val="20"/>
        </w:rPr>
        <w:t>O presente contrato é celebrado em três exemplares originais, ficando duas cópias na posse dos outorgantes e a terceira a remeter à Direção Regional do Orçamento e Tesouro - Direção dos Serviços do Património.</w:t>
      </w:r>
    </w:p>
    <w:p w:rsidR="006C42E4" w:rsidRDefault="006C42E4" w:rsidP="006C42E4">
      <w:pPr>
        <w:spacing w:line="360" w:lineRule="auto"/>
        <w:rPr>
          <w:rFonts w:ascii="Arial" w:hAnsi="Arial" w:cs="Arial"/>
          <w:sz w:val="20"/>
          <w:szCs w:val="20"/>
        </w:rPr>
      </w:pPr>
    </w:p>
    <w:p w:rsidR="00ED33DD" w:rsidRDefault="00ED33DD" w:rsidP="006C42E4">
      <w:pPr>
        <w:spacing w:line="360" w:lineRule="auto"/>
        <w:rPr>
          <w:rFonts w:ascii="Arial" w:hAnsi="Arial" w:cs="Arial"/>
          <w:sz w:val="20"/>
          <w:szCs w:val="20"/>
        </w:rPr>
      </w:pPr>
    </w:p>
    <w:p w:rsidR="00ED33DD" w:rsidRPr="004757A8" w:rsidRDefault="00ED33DD" w:rsidP="006C42E4">
      <w:pPr>
        <w:spacing w:line="360" w:lineRule="auto"/>
        <w:rPr>
          <w:rFonts w:ascii="Arial" w:hAnsi="Arial" w:cs="Arial"/>
          <w:sz w:val="20"/>
          <w:szCs w:val="20"/>
        </w:rPr>
      </w:pPr>
      <w:bookmarkStart w:id="0" w:name="_GoBack"/>
      <w:bookmarkEnd w:id="0"/>
    </w:p>
    <w:p w:rsidR="006C42E4" w:rsidRPr="004757A8" w:rsidRDefault="006C42E4" w:rsidP="006C42E4">
      <w:pPr>
        <w:spacing w:line="360" w:lineRule="auto"/>
        <w:rPr>
          <w:rFonts w:ascii="Arial" w:hAnsi="Arial" w:cs="Arial"/>
          <w:sz w:val="20"/>
          <w:szCs w:val="20"/>
        </w:rPr>
      </w:pPr>
      <w:r w:rsidRPr="004757A8">
        <w:rPr>
          <w:rFonts w:ascii="Arial" w:hAnsi="Arial" w:cs="Arial"/>
          <w:sz w:val="20"/>
          <w:szCs w:val="20"/>
        </w:rPr>
        <w:t>Ponta Delgada,</w:t>
      </w:r>
      <w:r w:rsidR="00313A63">
        <w:rPr>
          <w:rFonts w:ascii="Arial" w:hAnsi="Arial" w:cs="Arial"/>
          <w:sz w:val="20"/>
          <w:szCs w:val="20"/>
        </w:rPr>
        <w:t xml:space="preserve"> </w:t>
      </w:r>
      <w:r w:rsidR="009A5E2E">
        <w:rPr>
          <w:rFonts w:ascii="Arial" w:hAnsi="Arial" w:cs="Arial"/>
          <w:sz w:val="20"/>
          <w:szCs w:val="20"/>
        </w:rPr>
        <w:t>1</w:t>
      </w:r>
      <w:r w:rsidR="00313A63">
        <w:rPr>
          <w:rFonts w:ascii="Arial" w:hAnsi="Arial" w:cs="Arial"/>
          <w:sz w:val="20"/>
          <w:szCs w:val="20"/>
        </w:rPr>
        <w:t xml:space="preserve"> </w:t>
      </w:r>
      <w:r w:rsidRPr="004757A8">
        <w:rPr>
          <w:rFonts w:ascii="Arial" w:hAnsi="Arial" w:cs="Arial"/>
          <w:sz w:val="20"/>
          <w:szCs w:val="20"/>
        </w:rPr>
        <w:t xml:space="preserve">de </w:t>
      </w:r>
      <w:r w:rsidR="00ED33DD">
        <w:rPr>
          <w:rFonts w:ascii="Arial" w:hAnsi="Arial" w:cs="Arial"/>
          <w:sz w:val="20"/>
          <w:szCs w:val="20"/>
        </w:rPr>
        <w:t>julho</w:t>
      </w:r>
      <w:r w:rsidRPr="004757A8">
        <w:rPr>
          <w:rFonts w:ascii="Arial" w:hAnsi="Arial" w:cs="Arial"/>
          <w:sz w:val="20"/>
          <w:szCs w:val="20"/>
        </w:rPr>
        <w:t xml:space="preserve"> de 20</w:t>
      </w:r>
      <w:r w:rsidR="007975C7" w:rsidRPr="004757A8">
        <w:rPr>
          <w:rFonts w:ascii="Arial" w:hAnsi="Arial" w:cs="Arial"/>
          <w:sz w:val="20"/>
          <w:szCs w:val="20"/>
        </w:rPr>
        <w:t>14</w:t>
      </w:r>
    </w:p>
    <w:p w:rsidR="006C42E4" w:rsidRPr="004757A8" w:rsidRDefault="006C42E4" w:rsidP="006C42E4">
      <w:pPr>
        <w:spacing w:line="360" w:lineRule="auto"/>
        <w:jc w:val="center"/>
        <w:rPr>
          <w:rFonts w:ascii="Arial" w:hAnsi="Arial" w:cs="Arial"/>
          <w:b/>
          <w:sz w:val="20"/>
          <w:szCs w:val="20"/>
        </w:rPr>
      </w:pPr>
    </w:p>
    <w:p w:rsidR="006C42E4" w:rsidRPr="004757A8" w:rsidRDefault="006C42E4" w:rsidP="006C42E4">
      <w:pPr>
        <w:spacing w:line="360" w:lineRule="auto"/>
        <w:jc w:val="center"/>
        <w:rPr>
          <w:rFonts w:ascii="Arial" w:hAnsi="Arial" w:cs="Arial"/>
          <w:b/>
          <w:sz w:val="20"/>
          <w:szCs w:val="20"/>
        </w:rPr>
      </w:pPr>
    </w:p>
    <w:p w:rsidR="006C42E4" w:rsidRPr="004757A8" w:rsidRDefault="006C42E4" w:rsidP="006C42E4">
      <w:pPr>
        <w:spacing w:line="360" w:lineRule="auto"/>
        <w:jc w:val="center"/>
        <w:rPr>
          <w:rFonts w:ascii="Arial" w:hAnsi="Arial" w:cs="Arial"/>
          <w:b/>
          <w:sz w:val="20"/>
          <w:szCs w:val="20"/>
        </w:rPr>
      </w:pPr>
    </w:p>
    <w:p w:rsidR="006C42E4" w:rsidRPr="004757A8" w:rsidRDefault="006C42E4" w:rsidP="006929E1">
      <w:pPr>
        <w:spacing w:line="360" w:lineRule="auto"/>
        <w:rPr>
          <w:rFonts w:ascii="Arial" w:hAnsi="Arial" w:cs="Arial"/>
          <w:b/>
          <w:sz w:val="20"/>
          <w:szCs w:val="20"/>
        </w:rPr>
      </w:pPr>
      <w:r w:rsidRPr="004757A8">
        <w:rPr>
          <w:rFonts w:ascii="Arial" w:hAnsi="Arial" w:cs="Arial"/>
          <w:b/>
          <w:sz w:val="20"/>
          <w:szCs w:val="20"/>
        </w:rPr>
        <w:t>Primeir</w:t>
      </w:r>
      <w:r w:rsidR="00B83FDC" w:rsidRPr="004757A8">
        <w:rPr>
          <w:rFonts w:ascii="Arial" w:hAnsi="Arial" w:cs="Arial"/>
          <w:b/>
          <w:sz w:val="20"/>
          <w:szCs w:val="20"/>
        </w:rPr>
        <w:t>a</w:t>
      </w:r>
      <w:r w:rsidRPr="004757A8">
        <w:rPr>
          <w:rFonts w:ascii="Arial" w:hAnsi="Arial" w:cs="Arial"/>
          <w:b/>
          <w:sz w:val="20"/>
          <w:szCs w:val="20"/>
        </w:rPr>
        <w:t xml:space="preserve"> Contratante</w:t>
      </w:r>
      <w:r w:rsidR="006929E1" w:rsidRPr="004757A8">
        <w:rPr>
          <w:rFonts w:ascii="Arial" w:hAnsi="Arial" w:cs="Arial"/>
          <w:b/>
          <w:sz w:val="20"/>
          <w:szCs w:val="20"/>
        </w:rPr>
        <w:tab/>
      </w:r>
      <w:r w:rsidR="006929E1" w:rsidRPr="004757A8">
        <w:rPr>
          <w:rFonts w:ascii="Arial" w:hAnsi="Arial" w:cs="Arial"/>
          <w:b/>
          <w:sz w:val="20"/>
          <w:szCs w:val="20"/>
        </w:rPr>
        <w:tab/>
      </w:r>
      <w:r w:rsidR="006929E1" w:rsidRPr="004757A8">
        <w:rPr>
          <w:rFonts w:ascii="Arial" w:hAnsi="Arial" w:cs="Arial"/>
          <w:b/>
          <w:sz w:val="20"/>
          <w:szCs w:val="20"/>
        </w:rPr>
        <w:tab/>
      </w:r>
      <w:r w:rsidR="006929E1" w:rsidRPr="004757A8">
        <w:rPr>
          <w:rFonts w:ascii="Arial" w:hAnsi="Arial" w:cs="Arial"/>
          <w:b/>
          <w:sz w:val="20"/>
          <w:szCs w:val="20"/>
        </w:rPr>
        <w:tab/>
      </w:r>
      <w:r w:rsidR="006929E1" w:rsidRPr="004757A8">
        <w:rPr>
          <w:rFonts w:ascii="Arial" w:hAnsi="Arial" w:cs="Arial"/>
          <w:b/>
          <w:sz w:val="20"/>
          <w:szCs w:val="20"/>
        </w:rPr>
        <w:tab/>
      </w:r>
      <w:r w:rsidRPr="004757A8">
        <w:rPr>
          <w:rFonts w:ascii="Arial" w:hAnsi="Arial" w:cs="Arial"/>
          <w:b/>
          <w:sz w:val="20"/>
          <w:szCs w:val="20"/>
        </w:rPr>
        <w:t>Segund</w:t>
      </w:r>
      <w:r w:rsidR="00B83FDC" w:rsidRPr="004757A8">
        <w:rPr>
          <w:rFonts w:ascii="Arial" w:hAnsi="Arial" w:cs="Arial"/>
          <w:b/>
          <w:sz w:val="20"/>
          <w:szCs w:val="20"/>
        </w:rPr>
        <w:t>o</w:t>
      </w:r>
      <w:r w:rsidRPr="004757A8">
        <w:rPr>
          <w:rFonts w:ascii="Arial" w:hAnsi="Arial" w:cs="Arial"/>
          <w:b/>
          <w:sz w:val="20"/>
          <w:szCs w:val="20"/>
        </w:rPr>
        <w:t xml:space="preserve"> Contratante</w:t>
      </w:r>
    </w:p>
    <w:sectPr w:rsidR="006C42E4" w:rsidRPr="004757A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10" w:rsidRDefault="00BC6210">
      <w:r>
        <w:separator/>
      </w:r>
    </w:p>
  </w:endnote>
  <w:endnote w:type="continuationSeparator" w:id="0">
    <w:p w:rsidR="00BC6210" w:rsidRDefault="00BC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10" w:rsidRDefault="00BC6210">
      <w:r>
        <w:separator/>
      </w:r>
    </w:p>
  </w:footnote>
  <w:footnote w:type="continuationSeparator" w:id="0">
    <w:p w:rsidR="00BC6210" w:rsidRDefault="00BC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9B" w:rsidRDefault="005F599B" w:rsidP="005F599B">
    <w:pPr>
      <w:jc w:val="center"/>
      <w:rPr>
        <w:sz w:val="12"/>
      </w:rPr>
    </w:pPr>
    <w:r>
      <w:object w:dxaOrig="193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25pt;height:31.5pt" o:ole="">
          <v:imagedata r:id="rId1" o:title=""/>
        </v:shape>
        <o:OLEObject Type="Embed" ProgID="MSDraw" ShapeID="_x0000_i1030" DrawAspect="Content" ObjectID="_1464511785" r:id="rId2">
          <o:FieldCodes>\* LOWER</o:FieldCodes>
        </o:OLEObject>
      </w:object>
    </w:r>
  </w:p>
  <w:p w:rsidR="005F599B" w:rsidRPr="00576484" w:rsidRDefault="005F599B" w:rsidP="005F599B">
    <w:pPr>
      <w:spacing w:line="360" w:lineRule="auto"/>
      <w:jc w:val="center"/>
      <w:rPr>
        <w:rFonts w:ascii="Arial" w:hAnsi="Arial" w:cs="Arial"/>
        <w:b/>
        <w:sz w:val="16"/>
        <w:szCs w:val="16"/>
      </w:rPr>
    </w:pPr>
    <w:r w:rsidRPr="00576484">
      <w:rPr>
        <w:rFonts w:ascii="Arial" w:hAnsi="Arial" w:cs="Arial"/>
        <w:b/>
        <w:sz w:val="16"/>
        <w:szCs w:val="16"/>
      </w:rPr>
      <w:t>REGIÃO AUTÓNOMA DOS AÇORES</w:t>
    </w:r>
  </w:p>
  <w:p w:rsidR="005F599B" w:rsidRPr="004757A8" w:rsidRDefault="005F599B" w:rsidP="005F599B">
    <w:pPr>
      <w:pStyle w:val="Cabealho6"/>
      <w:tabs>
        <w:tab w:val="center" w:pos="4536"/>
        <w:tab w:val="left" w:pos="8265"/>
      </w:tabs>
      <w:spacing w:line="360" w:lineRule="auto"/>
      <w:ind w:hanging="1940"/>
      <w:jc w:val="center"/>
      <w:rPr>
        <w:rFonts w:ascii="Arial" w:hAnsi="Arial" w:cs="Arial"/>
        <w:sz w:val="18"/>
        <w:szCs w:val="18"/>
        <w:lang w:val="pt-PT"/>
      </w:rPr>
    </w:pPr>
    <w:r w:rsidRPr="004757A8">
      <w:rPr>
        <w:rFonts w:ascii="Arial" w:hAnsi="Arial" w:cs="Arial"/>
        <w:sz w:val="18"/>
        <w:szCs w:val="18"/>
        <w:lang w:val="pt-PT"/>
      </w:rPr>
      <w:t>Secretaria Regional da Solidariedade Social</w:t>
    </w:r>
  </w:p>
  <w:p w:rsidR="005F599B" w:rsidRPr="004757A8" w:rsidRDefault="005F599B" w:rsidP="005F599B">
    <w:pPr>
      <w:spacing w:line="360" w:lineRule="auto"/>
      <w:jc w:val="center"/>
      <w:rPr>
        <w:rFonts w:ascii="Arial" w:hAnsi="Arial" w:cs="Arial"/>
        <w:sz w:val="16"/>
        <w:szCs w:val="16"/>
      </w:rPr>
    </w:pPr>
    <w:r w:rsidRPr="004757A8">
      <w:rPr>
        <w:rFonts w:ascii="Arial" w:hAnsi="Arial" w:cs="Arial"/>
        <w:sz w:val="18"/>
        <w:szCs w:val="18"/>
      </w:rPr>
      <w:t>Direção Regional da Habitação</w:t>
    </w:r>
  </w:p>
  <w:p w:rsidR="005F599B" w:rsidRDefault="005F599B">
    <w:pPr>
      <w:pStyle w:val="Cabealho"/>
    </w:pPr>
  </w:p>
  <w:p w:rsidR="00BC6210" w:rsidRDefault="00BC62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CB0"/>
    <w:multiLevelType w:val="hybridMultilevel"/>
    <w:tmpl w:val="86501A44"/>
    <w:lvl w:ilvl="0" w:tplc="A97C7B5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6531B9B"/>
    <w:multiLevelType w:val="hybridMultilevel"/>
    <w:tmpl w:val="D8ACCA22"/>
    <w:lvl w:ilvl="0" w:tplc="F0C8A77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97E3E99"/>
    <w:multiLevelType w:val="hybridMultilevel"/>
    <w:tmpl w:val="0C5CA25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1DBC755A"/>
    <w:multiLevelType w:val="hybridMultilevel"/>
    <w:tmpl w:val="D276A71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425A4331"/>
    <w:multiLevelType w:val="hybridMultilevel"/>
    <w:tmpl w:val="00F410D4"/>
    <w:lvl w:ilvl="0" w:tplc="59DE2D52">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50452391"/>
    <w:multiLevelType w:val="hybridMultilevel"/>
    <w:tmpl w:val="B240C9B6"/>
    <w:lvl w:ilvl="0" w:tplc="947E542C">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56B40744"/>
    <w:multiLevelType w:val="hybridMultilevel"/>
    <w:tmpl w:val="657233A2"/>
    <w:lvl w:ilvl="0" w:tplc="2BCA62F4">
      <w:start w:val="1"/>
      <w:numFmt w:val="decimal"/>
      <w:lvlText w:val="%1."/>
      <w:lvlJc w:val="left"/>
      <w:pPr>
        <w:tabs>
          <w:tab w:val="num" w:pos="720"/>
        </w:tabs>
        <w:ind w:left="720" w:hanging="360"/>
      </w:pPr>
      <w:rPr>
        <w:rFonts w:ascii="Arial" w:eastAsia="Times New Roman" w:hAnsi="Arial" w:cs="Arial"/>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nsid w:val="5D293414"/>
    <w:multiLevelType w:val="hybridMultilevel"/>
    <w:tmpl w:val="02B42DEA"/>
    <w:lvl w:ilvl="0" w:tplc="C430D7B2">
      <w:start w:val="1"/>
      <w:numFmt w:val="lowerLetter"/>
      <w:lvlText w:val="%1)"/>
      <w:lvlJc w:val="left"/>
      <w:pPr>
        <w:tabs>
          <w:tab w:val="num" w:pos="720"/>
        </w:tabs>
        <w:ind w:left="720" w:hanging="360"/>
      </w:pPr>
      <w:rPr>
        <w:rFonts w:ascii="Times New Roman" w:eastAsia="Times New Roman" w:hAnsi="Times New Roman" w:cs="Times New Roman"/>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7A502ED7"/>
    <w:multiLevelType w:val="hybridMultilevel"/>
    <w:tmpl w:val="C8E8E66A"/>
    <w:lvl w:ilvl="0" w:tplc="0816000F">
      <w:start w:val="2"/>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6"/>
  </w:num>
  <w:num w:numId="5">
    <w:abstractNumId w:val="4"/>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31"/>
    <w:rsid w:val="00012418"/>
    <w:rsid w:val="00023D22"/>
    <w:rsid w:val="00026545"/>
    <w:rsid w:val="00070C7A"/>
    <w:rsid w:val="00083237"/>
    <w:rsid w:val="00094867"/>
    <w:rsid w:val="00095289"/>
    <w:rsid w:val="000C145A"/>
    <w:rsid w:val="000C5C06"/>
    <w:rsid w:val="000E0CBD"/>
    <w:rsid w:val="00120AE4"/>
    <w:rsid w:val="00132289"/>
    <w:rsid w:val="00132DEF"/>
    <w:rsid w:val="00137624"/>
    <w:rsid w:val="00137CD6"/>
    <w:rsid w:val="00145EE0"/>
    <w:rsid w:val="001465FD"/>
    <w:rsid w:val="00157DFF"/>
    <w:rsid w:val="0017166F"/>
    <w:rsid w:val="001A3710"/>
    <w:rsid w:val="001B5B9B"/>
    <w:rsid w:val="00213D61"/>
    <w:rsid w:val="00214B9C"/>
    <w:rsid w:val="00220E6E"/>
    <w:rsid w:val="0023497F"/>
    <w:rsid w:val="002562C0"/>
    <w:rsid w:val="00270BF0"/>
    <w:rsid w:val="00272908"/>
    <w:rsid w:val="002B1F7B"/>
    <w:rsid w:val="002C4337"/>
    <w:rsid w:val="002C7AA5"/>
    <w:rsid w:val="002E552E"/>
    <w:rsid w:val="002F4103"/>
    <w:rsid w:val="002F516D"/>
    <w:rsid w:val="00313A63"/>
    <w:rsid w:val="00344C3F"/>
    <w:rsid w:val="00352860"/>
    <w:rsid w:val="00352924"/>
    <w:rsid w:val="003579F7"/>
    <w:rsid w:val="00367802"/>
    <w:rsid w:val="00373BD0"/>
    <w:rsid w:val="003754A8"/>
    <w:rsid w:val="00385B4D"/>
    <w:rsid w:val="0039209B"/>
    <w:rsid w:val="00392E5B"/>
    <w:rsid w:val="003E06FB"/>
    <w:rsid w:val="003F4F81"/>
    <w:rsid w:val="004147CC"/>
    <w:rsid w:val="00463066"/>
    <w:rsid w:val="004757A8"/>
    <w:rsid w:val="004A252C"/>
    <w:rsid w:val="004D76C3"/>
    <w:rsid w:val="004D7ABC"/>
    <w:rsid w:val="004E1060"/>
    <w:rsid w:val="00501D2D"/>
    <w:rsid w:val="005024DB"/>
    <w:rsid w:val="005048DC"/>
    <w:rsid w:val="00511E83"/>
    <w:rsid w:val="005120FA"/>
    <w:rsid w:val="00514AD7"/>
    <w:rsid w:val="0052176F"/>
    <w:rsid w:val="005220BD"/>
    <w:rsid w:val="00553E24"/>
    <w:rsid w:val="00556969"/>
    <w:rsid w:val="00576484"/>
    <w:rsid w:val="005818AE"/>
    <w:rsid w:val="0059429C"/>
    <w:rsid w:val="00596281"/>
    <w:rsid w:val="005A458A"/>
    <w:rsid w:val="005B687B"/>
    <w:rsid w:val="005C0F07"/>
    <w:rsid w:val="005F2007"/>
    <w:rsid w:val="005F5587"/>
    <w:rsid w:val="005F599B"/>
    <w:rsid w:val="00620F0C"/>
    <w:rsid w:val="006347FF"/>
    <w:rsid w:val="00634BB2"/>
    <w:rsid w:val="0065329F"/>
    <w:rsid w:val="0066198C"/>
    <w:rsid w:val="00684B85"/>
    <w:rsid w:val="00684CDA"/>
    <w:rsid w:val="006929E1"/>
    <w:rsid w:val="006C42E4"/>
    <w:rsid w:val="006C71E5"/>
    <w:rsid w:val="006D4685"/>
    <w:rsid w:val="006D7DFD"/>
    <w:rsid w:val="006E74BE"/>
    <w:rsid w:val="006F157C"/>
    <w:rsid w:val="00700BE6"/>
    <w:rsid w:val="00717EDA"/>
    <w:rsid w:val="007306B4"/>
    <w:rsid w:val="00732116"/>
    <w:rsid w:val="00733112"/>
    <w:rsid w:val="007443FC"/>
    <w:rsid w:val="007450EF"/>
    <w:rsid w:val="007742E1"/>
    <w:rsid w:val="007855F8"/>
    <w:rsid w:val="00786701"/>
    <w:rsid w:val="00792E90"/>
    <w:rsid w:val="007975C7"/>
    <w:rsid w:val="007A0E16"/>
    <w:rsid w:val="007A6C63"/>
    <w:rsid w:val="007B2537"/>
    <w:rsid w:val="007E37A8"/>
    <w:rsid w:val="007F2591"/>
    <w:rsid w:val="008063D5"/>
    <w:rsid w:val="00825D80"/>
    <w:rsid w:val="00830482"/>
    <w:rsid w:val="00830C0C"/>
    <w:rsid w:val="00836082"/>
    <w:rsid w:val="00853731"/>
    <w:rsid w:val="00871801"/>
    <w:rsid w:val="0088666D"/>
    <w:rsid w:val="008B3662"/>
    <w:rsid w:val="008B4516"/>
    <w:rsid w:val="008C1807"/>
    <w:rsid w:val="008C2345"/>
    <w:rsid w:val="008E1196"/>
    <w:rsid w:val="009124B8"/>
    <w:rsid w:val="0091501B"/>
    <w:rsid w:val="00926ADD"/>
    <w:rsid w:val="00956D0B"/>
    <w:rsid w:val="00972373"/>
    <w:rsid w:val="0099069E"/>
    <w:rsid w:val="009A339C"/>
    <w:rsid w:val="009A5E2E"/>
    <w:rsid w:val="009D2AF7"/>
    <w:rsid w:val="009E3C71"/>
    <w:rsid w:val="009E6EC9"/>
    <w:rsid w:val="009F2B96"/>
    <w:rsid w:val="00A05D10"/>
    <w:rsid w:val="00A11715"/>
    <w:rsid w:val="00A261E8"/>
    <w:rsid w:val="00A51B82"/>
    <w:rsid w:val="00A60310"/>
    <w:rsid w:val="00A71EB4"/>
    <w:rsid w:val="00A73B6B"/>
    <w:rsid w:val="00A73E52"/>
    <w:rsid w:val="00A85586"/>
    <w:rsid w:val="00AB1AE5"/>
    <w:rsid w:val="00AF0031"/>
    <w:rsid w:val="00AF2112"/>
    <w:rsid w:val="00AF7731"/>
    <w:rsid w:val="00B05AC9"/>
    <w:rsid w:val="00B21C87"/>
    <w:rsid w:val="00B3227A"/>
    <w:rsid w:val="00B45B58"/>
    <w:rsid w:val="00B511A3"/>
    <w:rsid w:val="00B52892"/>
    <w:rsid w:val="00B73C54"/>
    <w:rsid w:val="00B83FDC"/>
    <w:rsid w:val="00B97728"/>
    <w:rsid w:val="00BB5666"/>
    <w:rsid w:val="00BC0932"/>
    <w:rsid w:val="00BC6210"/>
    <w:rsid w:val="00C02E65"/>
    <w:rsid w:val="00C16CCE"/>
    <w:rsid w:val="00C45065"/>
    <w:rsid w:val="00C6370F"/>
    <w:rsid w:val="00C6733E"/>
    <w:rsid w:val="00C873F8"/>
    <w:rsid w:val="00C93C71"/>
    <w:rsid w:val="00C943FA"/>
    <w:rsid w:val="00CA5174"/>
    <w:rsid w:val="00D17568"/>
    <w:rsid w:val="00D20658"/>
    <w:rsid w:val="00D2684C"/>
    <w:rsid w:val="00D31791"/>
    <w:rsid w:val="00DB6D69"/>
    <w:rsid w:val="00DF6207"/>
    <w:rsid w:val="00E04753"/>
    <w:rsid w:val="00E108CC"/>
    <w:rsid w:val="00E17DB7"/>
    <w:rsid w:val="00E6428A"/>
    <w:rsid w:val="00E64907"/>
    <w:rsid w:val="00E92AC4"/>
    <w:rsid w:val="00E92D26"/>
    <w:rsid w:val="00ED33DD"/>
    <w:rsid w:val="00EF1099"/>
    <w:rsid w:val="00EF493D"/>
    <w:rsid w:val="00F3241C"/>
    <w:rsid w:val="00F550DC"/>
    <w:rsid w:val="00F66653"/>
    <w:rsid w:val="00F94B4F"/>
    <w:rsid w:val="00F96F5A"/>
    <w:rsid w:val="00FA0155"/>
    <w:rsid w:val="00FB6489"/>
    <w:rsid w:val="00FC5617"/>
    <w:rsid w:val="00FF50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F5A"/>
    <w:rPr>
      <w:sz w:val="24"/>
      <w:szCs w:val="24"/>
    </w:rPr>
  </w:style>
  <w:style w:type="paragraph" w:styleId="Cabealho6">
    <w:name w:val="heading 6"/>
    <w:basedOn w:val="Normal"/>
    <w:next w:val="Normal"/>
    <w:link w:val="Cabealho6Carcter"/>
    <w:qFormat/>
    <w:rsid w:val="00576484"/>
    <w:pPr>
      <w:overflowPunct w:val="0"/>
      <w:autoSpaceDE w:val="0"/>
      <w:autoSpaceDN w:val="0"/>
      <w:adjustRightInd w:val="0"/>
      <w:ind w:left="1940" w:hanging="240"/>
      <w:textAlignment w:val="baseline"/>
      <w:outlineLvl w:val="5"/>
    </w:pPr>
    <w:rPr>
      <w:rFonts w:ascii="New York" w:hAnsi="New York"/>
      <w:sz w:val="20"/>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576484"/>
    <w:pPr>
      <w:tabs>
        <w:tab w:val="center" w:pos="4252"/>
        <w:tab w:val="right" w:pos="8504"/>
      </w:tabs>
    </w:pPr>
  </w:style>
  <w:style w:type="paragraph" w:styleId="Rodap">
    <w:name w:val="footer"/>
    <w:basedOn w:val="Normal"/>
    <w:rsid w:val="00576484"/>
    <w:pPr>
      <w:tabs>
        <w:tab w:val="center" w:pos="4252"/>
        <w:tab w:val="right" w:pos="8504"/>
      </w:tabs>
    </w:pPr>
  </w:style>
  <w:style w:type="character" w:styleId="Refdecomentrio">
    <w:name w:val="annotation reference"/>
    <w:basedOn w:val="Tipodeletrapredefinidodopargrafo"/>
    <w:rsid w:val="00D17568"/>
    <w:rPr>
      <w:sz w:val="16"/>
      <w:szCs w:val="16"/>
    </w:rPr>
  </w:style>
  <w:style w:type="paragraph" w:styleId="Textodecomentrio">
    <w:name w:val="annotation text"/>
    <w:basedOn w:val="Normal"/>
    <w:link w:val="TextodecomentrioCarcter"/>
    <w:rsid w:val="00D17568"/>
    <w:rPr>
      <w:sz w:val="20"/>
      <w:szCs w:val="20"/>
    </w:rPr>
  </w:style>
  <w:style w:type="character" w:customStyle="1" w:styleId="TextodecomentrioCarcter">
    <w:name w:val="Texto de comentário Carácter"/>
    <w:basedOn w:val="Tipodeletrapredefinidodopargrafo"/>
    <w:link w:val="Textodecomentrio"/>
    <w:rsid w:val="00D17568"/>
  </w:style>
  <w:style w:type="paragraph" w:styleId="Assuntodecomentrio">
    <w:name w:val="annotation subject"/>
    <w:basedOn w:val="Textodecomentrio"/>
    <w:next w:val="Textodecomentrio"/>
    <w:link w:val="AssuntodecomentrioCarcter"/>
    <w:rsid w:val="00D17568"/>
    <w:rPr>
      <w:b/>
      <w:bCs/>
    </w:rPr>
  </w:style>
  <w:style w:type="character" w:customStyle="1" w:styleId="AssuntodecomentrioCarcter">
    <w:name w:val="Assunto de comentário Carácter"/>
    <w:basedOn w:val="TextodecomentrioCarcter"/>
    <w:link w:val="Assuntodecomentrio"/>
    <w:rsid w:val="00D17568"/>
    <w:rPr>
      <w:b/>
      <w:bCs/>
    </w:rPr>
  </w:style>
  <w:style w:type="paragraph" w:styleId="Textodebalo">
    <w:name w:val="Balloon Text"/>
    <w:basedOn w:val="Normal"/>
    <w:link w:val="TextodebaloCarcter"/>
    <w:rsid w:val="00D17568"/>
    <w:rPr>
      <w:rFonts w:ascii="Tahoma" w:hAnsi="Tahoma" w:cs="Tahoma"/>
      <w:sz w:val="16"/>
      <w:szCs w:val="16"/>
    </w:rPr>
  </w:style>
  <w:style w:type="character" w:customStyle="1" w:styleId="TextodebaloCarcter">
    <w:name w:val="Texto de balão Carácter"/>
    <w:basedOn w:val="Tipodeletrapredefinidodopargrafo"/>
    <w:link w:val="Textodebalo"/>
    <w:rsid w:val="00D17568"/>
    <w:rPr>
      <w:rFonts w:ascii="Tahoma" w:hAnsi="Tahoma" w:cs="Tahoma"/>
      <w:sz w:val="16"/>
      <w:szCs w:val="16"/>
    </w:rPr>
  </w:style>
  <w:style w:type="character" w:customStyle="1" w:styleId="Cabealho6Carcter">
    <w:name w:val="Cabeçalho 6 Carácter"/>
    <w:basedOn w:val="Tipodeletrapredefinidodopargrafo"/>
    <w:link w:val="Cabealho6"/>
    <w:rsid w:val="005F599B"/>
    <w:rPr>
      <w:rFonts w:ascii="New York" w:hAnsi="New York"/>
      <w:lang w:val="en-GB"/>
    </w:rPr>
  </w:style>
  <w:style w:type="character" w:customStyle="1" w:styleId="CabealhoCarcter">
    <w:name w:val="Cabeçalho Carácter"/>
    <w:basedOn w:val="Tipodeletrapredefinidodopargrafo"/>
    <w:link w:val="Cabealho"/>
    <w:uiPriority w:val="99"/>
    <w:rsid w:val="005F59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F5A"/>
    <w:rPr>
      <w:sz w:val="24"/>
      <w:szCs w:val="24"/>
    </w:rPr>
  </w:style>
  <w:style w:type="paragraph" w:styleId="Cabealho6">
    <w:name w:val="heading 6"/>
    <w:basedOn w:val="Normal"/>
    <w:next w:val="Normal"/>
    <w:link w:val="Cabealho6Carcter"/>
    <w:qFormat/>
    <w:rsid w:val="00576484"/>
    <w:pPr>
      <w:overflowPunct w:val="0"/>
      <w:autoSpaceDE w:val="0"/>
      <w:autoSpaceDN w:val="0"/>
      <w:adjustRightInd w:val="0"/>
      <w:ind w:left="1940" w:hanging="240"/>
      <w:textAlignment w:val="baseline"/>
      <w:outlineLvl w:val="5"/>
    </w:pPr>
    <w:rPr>
      <w:rFonts w:ascii="New York" w:hAnsi="New York"/>
      <w:sz w:val="20"/>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576484"/>
    <w:pPr>
      <w:tabs>
        <w:tab w:val="center" w:pos="4252"/>
        <w:tab w:val="right" w:pos="8504"/>
      </w:tabs>
    </w:pPr>
  </w:style>
  <w:style w:type="paragraph" w:styleId="Rodap">
    <w:name w:val="footer"/>
    <w:basedOn w:val="Normal"/>
    <w:rsid w:val="00576484"/>
    <w:pPr>
      <w:tabs>
        <w:tab w:val="center" w:pos="4252"/>
        <w:tab w:val="right" w:pos="8504"/>
      </w:tabs>
    </w:pPr>
  </w:style>
  <w:style w:type="character" w:styleId="Refdecomentrio">
    <w:name w:val="annotation reference"/>
    <w:basedOn w:val="Tipodeletrapredefinidodopargrafo"/>
    <w:rsid w:val="00D17568"/>
    <w:rPr>
      <w:sz w:val="16"/>
      <w:szCs w:val="16"/>
    </w:rPr>
  </w:style>
  <w:style w:type="paragraph" w:styleId="Textodecomentrio">
    <w:name w:val="annotation text"/>
    <w:basedOn w:val="Normal"/>
    <w:link w:val="TextodecomentrioCarcter"/>
    <w:rsid w:val="00D17568"/>
    <w:rPr>
      <w:sz w:val="20"/>
      <w:szCs w:val="20"/>
    </w:rPr>
  </w:style>
  <w:style w:type="character" w:customStyle="1" w:styleId="TextodecomentrioCarcter">
    <w:name w:val="Texto de comentário Carácter"/>
    <w:basedOn w:val="Tipodeletrapredefinidodopargrafo"/>
    <w:link w:val="Textodecomentrio"/>
    <w:rsid w:val="00D17568"/>
  </w:style>
  <w:style w:type="paragraph" w:styleId="Assuntodecomentrio">
    <w:name w:val="annotation subject"/>
    <w:basedOn w:val="Textodecomentrio"/>
    <w:next w:val="Textodecomentrio"/>
    <w:link w:val="AssuntodecomentrioCarcter"/>
    <w:rsid w:val="00D17568"/>
    <w:rPr>
      <w:b/>
      <w:bCs/>
    </w:rPr>
  </w:style>
  <w:style w:type="character" w:customStyle="1" w:styleId="AssuntodecomentrioCarcter">
    <w:name w:val="Assunto de comentário Carácter"/>
    <w:basedOn w:val="TextodecomentrioCarcter"/>
    <w:link w:val="Assuntodecomentrio"/>
    <w:rsid w:val="00D17568"/>
    <w:rPr>
      <w:b/>
      <w:bCs/>
    </w:rPr>
  </w:style>
  <w:style w:type="paragraph" w:styleId="Textodebalo">
    <w:name w:val="Balloon Text"/>
    <w:basedOn w:val="Normal"/>
    <w:link w:val="TextodebaloCarcter"/>
    <w:rsid w:val="00D17568"/>
    <w:rPr>
      <w:rFonts w:ascii="Tahoma" w:hAnsi="Tahoma" w:cs="Tahoma"/>
      <w:sz w:val="16"/>
      <w:szCs w:val="16"/>
    </w:rPr>
  </w:style>
  <w:style w:type="character" w:customStyle="1" w:styleId="TextodebaloCarcter">
    <w:name w:val="Texto de balão Carácter"/>
    <w:basedOn w:val="Tipodeletrapredefinidodopargrafo"/>
    <w:link w:val="Textodebalo"/>
    <w:rsid w:val="00D17568"/>
    <w:rPr>
      <w:rFonts w:ascii="Tahoma" w:hAnsi="Tahoma" w:cs="Tahoma"/>
      <w:sz w:val="16"/>
      <w:szCs w:val="16"/>
    </w:rPr>
  </w:style>
  <w:style w:type="character" w:customStyle="1" w:styleId="Cabealho6Carcter">
    <w:name w:val="Cabeçalho 6 Carácter"/>
    <w:basedOn w:val="Tipodeletrapredefinidodopargrafo"/>
    <w:link w:val="Cabealho6"/>
    <w:rsid w:val="005F599B"/>
    <w:rPr>
      <w:rFonts w:ascii="New York" w:hAnsi="New York"/>
      <w:lang w:val="en-GB"/>
    </w:rPr>
  </w:style>
  <w:style w:type="character" w:customStyle="1" w:styleId="CabealhoCarcter">
    <w:name w:val="Cabeçalho Carácter"/>
    <w:basedOn w:val="Tipodeletrapredefinidodopargrafo"/>
    <w:link w:val="Cabealho"/>
    <w:uiPriority w:val="99"/>
    <w:rsid w:val="005F59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54364">
      <w:bodyDiv w:val="1"/>
      <w:marLeft w:val="0"/>
      <w:marRight w:val="0"/>
      <w:marTop w:val="0"/>
      <w:marBottom w:val="0"/>
      <w:divBdr>
        <w:top w:val="none" w:sz="0" w:space="0" w:color="auto"/>
        <w:left w:val="none" w:sz="0" w:space="0" w:color="auto"/>
        <w:bottom w:val="none" w:sz="0" w:space="0" w:color="auto"/>
        <w:right w:val="none" w:sz="0" w:space="0" w:color="auto"/>
      </w:divBdr>
    </w:div>
    <w:div w:id="14840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C2AD-1112-4D68-868B-21816101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19D88E97</Template>
  <TotalTime>15</TotalTime>
  <Pages>6</Pages>
  <Words>1729</Words>
  <Characters>9196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ARRENDAMENTO</vt:lpstr>
      <vt:lpstr>CONTRATO DE ARRENDAMENTO</vt:lpstr>
    </vt:vector>
  </TitlesOfParts>
  <Company>Governo Regional dos Açores</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ARRENDAMENTO</dc:title>
  <dc:creator>AS198228</dc:creator>
  <cp:lastModifiedBy>Joaquim Lopes</cp:lastModifiedBy>
  <cp:revision>6</cp:revision>
  <cp:lastPrinted>2014-03-28T15:05:00Z</cp:lastPrinted>
  <dcterms:created xsi:type="dcterms:W3CDTF">2014-06-17T11:48:00Z</dcterms:created>
  <dcterms:modified xsi:type="dcterms:W3CDTF">2014-06-17T12:03:00Z</dcterms:modified>
</cp:coreProperties>
</file>