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C5" w:rsidRDefault="008F50C5" w:rsidP="00C14147">
      <w:pPr>
        <w:jc w:val="center"/>
        <w:rPr>
          <w:b/>
          <w:bCs/>
          <w:sz w:val="28"/>
          <w:szCs w:val="28"/>
        </w:rPr>
      </w:pPr>
    </w:p>
    <w:p w:rsidR="00C14147" w:rsidRPr="00C14147" w:rsidRDefault="00C14147" w:rsidP="00C14147">
      <w:pPr>
        <w:spacing w:line="360" w:lineRule="auto"/>
        <w:jc w:val="center"/>
        <w:rPr>
          <w:b/>
          <w:bCs/>
          <w:sz w:val="28"/>
          <w:szCs w:val="28"/>
        </w:rPr>
      </w:pPr>
      <w:r w:rsidRPr="00C14147">
        <w:rPr>
          <w:b/>
          <w:bCs/>
          <w:sz w:val="28"/>
          <w:szCs w:val="28"/>
        </w:rPr>
        <w:t>COMUNICADO</w:t>
      </w:r>
    </w:p>
    <w:p w:rsidR="00C14147" w:rsidRPr="00C14147" w:rsidRDefault="00C14147" w:rsidP="00C14147">
      <w:pPr>
        <w:spacing w:line="360" w:lineRule="auto"/>
        <w:jc w:val="center"/>
        <w:rPr>
          <w:b/>
          <w:bCs/>
          <w:sz w:val="28"/>
          <w:szCs w:val="28"/>
        </w:rPr>
      </w:pPr>
    </w:p>
    <w:p w:rsidR="0074512D" w:rsidRPr="0074512D" w:rsidRDefault="003F1BBE" w:rsidP="00CC4973">
      <w:pPr>
        <w:spacing w:line="360" w:lineRule="auto"/>
        <w:jc w:val="center"/>
        <w:rPr>
          <w:b/>
          <w:bCs/>
        </w:rPr>
      </w:pPr>
      <w:r w:rsidRPr="0074512D">
        <w:rPr>
          <w:b/>
          <w:bCs/>
        </w:rPr>
        <w:t>Santa Cruz das Flores</w:t>
      </w:r>
      <w:r w:rsidR="00C14147" w:rsidRPr="0074512D">
        <w:rPr>
          <w:b/>
          <w:bCs/>
        </w:rPr>
        <w:t>, 11 de Julho de 2011</w:t>
      </w:r>
      <w:bookmarkStart w:id="0" w:name="_GoBack"/>
      <w:bookmarkEnd w:id="0"/>
    </w:p>
    <w:p w:rsidR="00132E34" w:rsidRPr="00C14147" w:rsidRDefault="00132E34" w:rsidP="00C14147">
      <w:pPr>
        <w:jc w:val="both"/>
      </w:pPr>
      <w:r w:rsidRPr="00C14147">
        <w:t>O</w:t>
      </w:r>
      <w:r w:rsidR="00A31810" w:rsidRPr="00C14147">
        <w:t xml:space="preserve"> Governo dos Açores</w:t>
      </w:r>
      <w:r w:rsidR="00BE7A59" w:rsidRPr="00C14147">
        <w:t xml:space="preserve">, </w:t>
      </w:r>
      <w:r w:rsidR="002C069B" w:rsidRPr="00C14147">
        <w:t>reunido na</w:t>
      </w:r>
      <w:r w:rsidR="0038746D" w:rsidRPr="00C14147">
        <w:t xml:space="preserve"> vila </w:t>
      </w:r>
      <w:r w:rsidR="00BE7A59" w:rsidRPr="00C14147">
        <w:t>de Santa Cruz das Flores</w:t>
      </w:r>
      <w:r w:rsidRPr="00C14147">
        <w:t xml:space="preserve">, no dia </w:t>
      </w:r>
      <w:r w:rsidR="00BE7A59" w:rsidRPr="00C14147">
        <w:t>11 de Julho</w:t>
      </w:r>
      <w:r w:rsidRPr="00C14147">
        <w:t xml:space="preserve"> de 2011</w:t>
      </w:r>
      <w:r w:rsidR="0096391C" w:rsidRPr="00C14147">
        <w:t xml:space="preserve"> decidiu</w:t>
      </w:r>
      <w:r w:rsidRPr="00C14147">
        <w:t>:</w:t>
      </w:r>
    </w:p>
    <w:p w:rsidR="00132E34" w:rsidRPr="00C14147" w:rsidRDefault="00132E34" w:rsidP="00C14147">
      <w:pPr>
        <w:jc w:val="both"/>
      </w:pPr>
    </w:p>
    <w:p w:rsidR="0038746D" w:rsidRPr="00C14147" w:rsidRDefault="00EA62B1" w:rsidP="00C14147">
      <w:pPr>
        <w:jc w:val="both"/>
      </w:pPr>
      <w:r w:rsidRPr="00C14147">
        <w:rPr>
          <w:b/>
        </w:rPr>
        <w:t>1 –</w:t>
      </w:r>
      <w:r w:rsidRPr="00C14147">
        <w:t xml:space="preserve"> </w:t>
      </w:r>
      <w:r w:rsidR="001E7BBE" w:rsidRPr="00C14147">
        <w:t xml:space="preserve">Aprovar a atribuição de um subsídio de 12.000,00€ </w:t>
      </w:r>
      <w:r w:rsidR="00924B61" w:rsidRPr="00C14147">
        <w:t xml:space="preserve">(doze mil euros) </w:t>
      </w:r>
      <w:r w:rsidR="001E7BBE" w:rsidRPr="00C14147">
        <w:t xml:space="preserve">à Junta de Freguesia das Lajes das Flores, para reabilitação da respectiva sede, no seguimento de uma candidatura apresentada para o efeito ao abrigo da legislação em vigor. </w:t>
      </w:r>
    </w:p>
    <w:p w:rsidR="001E7BBE" w:rsidRPr="00C14147" w:rsidRDefault="001E7BBE" w:rsidP="00C14147">
      <w:pPr>
        <w:jc w:val="both"/>
      </w:pPr>
    </w:p>
    <w:p w:rsidR="00924B61" w:rsidRPr="00C14147" w:rsidRDefault="001E7BBE" w:rsidP="00C14147">
      <w:pPr>
        <w:jc w:val="both"/>
      </w:pPr>
      <w:r w:rsidRPr="00C14147">
        <w:rPr>
          <w:b/>
        </w:rPr>
        <w:t xml:space="preserve">2 </w:t>
      </w:r>
      <w:r w:rsidR="003B36DA" w:rsidRPr="00C14147">
        <w:rPr>
          <w:b/>
        </w:rPr>
        <w:t>–</w:t>
      </w:r>
      <w:r w:rsidRPr="00C14147">
        <w:t xml:space="preserve"> </w:t>
      </w:r>
      <w:r w:rsidR="003B36DA" w:rsidRPr="00C14147">
        <w:t xml:space="preserve">Ceder a título definitivo e gratuito o antigo pavilhão desportivo gimnodesportivo </w:t>
      </w:r>
      <w:proofErr w:type="gramStart"/>
      <w:r w:rsidR="003B36DA" w:rsidRPr="00C14147">
        <w:t>anexo</w:t>
      </w:r>
      <w:proofErr w:type="gramEnd"/>
      <w:r w:rsidR="003B36DA" w:rsidRPr="00C14147">
        <w:t xml:space="preserve"> à Escola Padre Maurício de Freitas à Câmara Municipal de Santa Cruz, com vista à sua recuperação.</w:t>
      </w:r>
    </w:p>
    <w:p w:rsidR="00924B61" w:rsidRPr="00C14147" w:rsidRDefault="00924B61" w:rsidP="00C14147">
      <w:pPr>
        <w:jc w:val="both"/>
      </w:pPr>
    </w:p>
    <w:p w:rsidR="00924B61" w:rsidRPr="00C14147" w:rsidRDefault="00924B61" w:rsidP="00C14147">
      <w:pPr>
        <w:jc w:val="both"/>
      </w:pPr>
      <w:r w:rsidRPr="00C14147">
        <w:rPr>
          <w:b/>
        </w:rPr>
        <w:t>3 –</w:t>
      </w:r>
      <w:r w:rsidRPr="00C14147">
        <w:t xml:space="preserve"> Apoiar o Grupo Desportivo </w:t>
      </w:r>
      <w:proofErr w:type="spellStart"/>
      <w:r w:rsidRPr="00C14147">
        <w:t>Fazendense</w:t>
      </w:r>
      <w:proofErr w:type="spellEnd"/>
      <w:r w:rsidRPr="00C14147">
        <w:t xml:space="preserve"> no valor de 7.200€ (sete mil e duzentos euros) para a aquisição de uma viatura no âmbito da celebração de um contrato-programa de desenvolvimento desportivo, correspondente a 45% do valor global de aquisição.</w:t>
      </w:r>
    </w:p>
    <w:p w:rsidR="00924B61" w:rsidRPr="00C14147" w:rsidRDefault="00924B61" w:rsidP="00C14147">
      <w:pPr>
        <w:jc w:val="both"/>
      </w:pPr>
    </w:p>
    <w:p w:rsidR="001E7BBE" w:rsidRPr="00C14147" w:rsidRDefault="00924B61" w:rsidP="00C14147">
      <w:pPr>
        <w:jc w:val="both"/>
      </w:pPr>
      <w:r w:rsidRPr="00C14147">
        <w:rPr>
          <w:b/>
        </w:rPr>
        <w:t>4 -</w:t>
      </w:r>
      <w:r w:rsidRPr="00C14147">
        <w:t xml:space="preserve"> </w:t>
      </w:r>
      <w:r w:rsidR="00EA1F38" w:rsidRPr="00C14147">
        <w:t>Autorizar o procedimento para a contratação do projecto de reabilitação da Estrada Regional 1- 2 Santa Cruz/Ponta Delgada, no troço entre o Caminho dos Ferros Velhos e a freguesia de Ponta Delgada, com uma extensão de 9,6 km, pelo montante de 40.000,00€ (quarenta mil euros).</w:t>
      </w:r>
    </w:p>
    <w:p w:rsidR="00D60D52" w:rsidRPr="00C14147" w:rsidRDefault="00D60D52" w:rsidP="00C14147">
      <w:pPr>
        <w:jc w:val="both"/>
      </w:pPr>
    </w:p>
    <w:p w:rsidR="00D60D52" w:rsidRPr="00C14147" w:rsidRDefault="00D60D52" w:rsidP="00C14147">
      <w:pPr>
        <w:jc w:val="both"/>
      </w:pPr>
      <w:r w:rsidRPr="00C14147">
        <w:rPr>
          <w:b/>
        </w:rPr>
        <w:t>5 –</w:t>
      </w:r>
      <w:r w:rsidRPr="00C14147">
        <w:t xml:space="preserve"> Autorizar o Serviço Regional de Protecção Civil e Bombeiros dos Açores a adquirir uma ambulância </w:t>
      </w:r>
      <w:proofErr w:type="spellStart"/>
      <w:r w:rsidRPr="00C14147">
        <w:t>medicalizável</w:t>
      </w:r>
      <w:proofErr w:type="spellEnd"/>
      <w:r w:rsidRPr="00C14147">
        <w:t xml:space="preserve"> destinada à Associação Humanitária de Bombeiros Voluntários de Santa Cruz, pelo montante de 50.000,00€ (cinquenta mil euros), com o objectivo de melhorar a qualidade do socorro no quadro da emergência médica terrestre.</w:t>
      </w:r>
    </w:p>
    <w:p w:rsidR="00D60D52" w:rsidRPr="00C14147" w:rsidRDefault="00D60D52" w:rsidP="00C14147">
      <w:pPr>
        <w:jc w:val="both"/>
      </w:pPr>
    </w:p>
    <w:p w:rsidR="00D60D52" w:rsidRPr="00C14147" w:rsidRDefault="00D60D52" w:rsidP="00C14147">
      <w:pPr>
        <w:jc w:val="both"/>
      </w:pPr>
      <w:r w:rsidRPr="00C14147">
        <w:rPr>
          <w:b/>
        </w:rPr>
        <w:t>6-</w:t>
      </w:r>
      <w:r w:rsidRPr="00C14147">
        <w:t xml:space="preserve"> </w:t>
      </w:r>
      <w:r w:rsidR="004463C2" w:rsidRPr="00C14147">
        <w:t>Apoiar em 9.500,00€ (nove mil e quinhentos euros) o Clube Informático da Associação de Jovens das Flores, em Santa Cruz, verba destinada ao funcionamento deste núcleo de divulgação e utilização das novas tecnologias de informação e comunicação.</w:t>
      </w:r>
    </w:p>
    <w:p w:rsidR="004463C2" w:rsidRPr="00C14147" w:rsidRDefault="004463C2" w:rsidP="00C14147">
      <w:pPr>
        <w:jc w:val="both"/>
      </w:pPr>
    </w:p>
    <w:p w:rsidR="004463C2" w:rsidRPr="00C14147" w:rsidRDefault="004463C2" w:rsidP="00C14147">
      <w:pPr>
        <w:jc w:val="both"/>
      </w:pPr>
      <w:r w:rsidRPr="00C14147">
        <w:rPr>
          <w:b/>
        </w:rPr>
        <w:t>7 –</w:t>
      </w:r>
      <w:r w:rsidRPr="00C14147">
        <w:t xml:space="preserve"> Dar orientação à Administração dos Portos do Triângulo e do Grupo Ocidental para dotar o Porto das Lajes das Flores com uma lancha de pilotos, num investimento de cerca d</w:t>
      </w:r>
      <w:r w:rsidR="004307CD" w:rsidRPr="00C14147">
        <w:t>e 600.000,00€ (seiscentos mil euros).</w:t>
      </w:r>
    </w:p>
    <w:p w:rsidR="004307CD" w:rsidRPr="00C14147" w:rsidRDefault="004307CD" w:rsidP="00C14147">
      <w:pPr>
        <w:jc w:val="both"/>
      </w:pPr>
    </w:p>
    <w:p w:rsidR="004307CD" w:rsidRPr="00C14147" w:rsidRDefault="004307CD" w:rsidP="00C14147">
      <w:pPr>
        <w:jc w:val="both"/>
      </w:pPr>
      <w:r w:rsidRPr="00C14147">
        <w:rPr>
          <w:b/>
        </w:rPr>
        <w:t xml:space="preserve">8 </w:t>
      </w:r>
      <w:r w:rsidR="007D2BA0" w:rsidRPr="00C14147">
        <w:rPr>
          <w:b/>
        </w:rPr>
        <w:t>–</w:t>
      </w:r>
      <w:r w:rsidRPr="00C14147">
        <w:rPr>
          <w:b/>
        </w:rPr>
        <w:t xml:space="preserve"> </w:t>
      </w:r>
      <w:r w:rsidR="007D2BA0" w:rsidRPr="00C14147">
        <w:t>Autorizar a contratação de dois técnicos de análises clínicas e dois técnicos de radiologia, alargando o horário de atendimento ao público. Esta medida permite igualmente a diminuição de encargos com trabalho extraordinário.</w:t>
      </w:r>
    </w:p>
    <w:p w:rsidR="007D2BA0" w:rsidRPr="00C14147" w:rsidRDefault="007D2BA0" w:rsidP="00C14147">
      <w:pPr>
        <w:jc w:val="both"/>
      </w:pPr>
    </w:p>
    <w:p w:rsidR="007D2BA0" w:rsidRPr="00C14147" w:rsidRDefault="007D2BA0" w:rsidP="00C14147">
      <w:pPr>
        <w:jc w:val="both"/>
      </w:pPr>
      <w:r w:rsidRPr="00C14147">
        <w:rPr>
          <w:b/>
        </w:rPr>
        <w:lastRenderedPageBreak/>
        <w:t>9 –</w:t>
      </w:r>
      <w:r w:rsidRPr="00C14147">
        <w:t xml:space="preserve"> Dar orientação ao Conselho de Administração do Centro de Saúde para que este diligencie a diminuição do prazo de entrega de análises clínicas, em situações não urgentes, para o máximo de oito dias.</w:t>
      </w:r>
    </w:p>
    <w:p w:rsidR="007D2BA0" w:rsidRPr="00C14147" w:rsidRDefault="007D2BA0" w:rsidP="00C14147">
      <w:pPr>
        <w:jc w:val="both"/>
      </w:pPr>
    </w:p>
    <w:p w:rsidR="007D2BA0" w:rsidRPr="00C14147" w:rsidRDefault="007D2BA0" w:rsidP="00C14147">
      <w:pPr>
        <w:jc w:val="both"/>
      </w:pPr>
      <w:r w:rsidRPr="00C14147">
        <w:rPr>
          <w:b/>
        </w:rPr>
        <w:t>10 –</w:t>
      </w:r>
      <w:r w:rsidRPr="00C14147">
        <w:t xml:space="preserve"> Dar continuidade aos protocolos de cooperação e parceria com as organizações de produtores da Ilha das Flores, por forma a garantir a melhoria da qualidade dos serviços por elas prestados à actividade dos agricultores, nomeadamente no âmbito do escoamento e valorização das produções.</w:t>
      </w:r>
    </w:p>
    <w:p w:rsidR="007D2BA0" w:rsidRPr="00C14147" w:rsidRDefault="007D2BA0" w:rsidP="00C14147">
      <w:pPr>
        <w:jc w:val="both"/>
      </w:pPr>
    </w:p>
    <w:p w:rsidR="007D2BA0" w:rsidRPr="00C14147" w:rsidRDefault="007D2BA0" w:rsidP="00C14147">
      <w:pPr>
        <w:jc w:val="both"/>
      </w:pPr>
      <w:r w:rsidRPr="00C14147">
        <w:rPr>
          <w:b/>
        </w:rPr>
        <w:t xml:space="preserve">11 – </w:t>
      </w:r>
      <w:r w:rsidRPr="00C14147">
        <w:t>Determinar à IROA SA que desencadeie os procedimentos necessários à construção do sistema de abastecimento de água à lavoura na Fazenda, freguesia de Santa Cruz, através da criação de uma rede de distribuição com dois mil metros de extensão e de ramais à exploração, beneficiando cerca de 85 hectares de pastagens e de 42 explorações.</w:t>
      </w:r>
    </w:p>
    <w:p w:rsidR="007D2BA0" w:rsidRPr="00C14147" w:rsidRDefault="007D2BA0" w:rsidP="00C14147">
      <w:pPr>
        <w:jc w:val="both"/>
      </w:pPr>
    </w:p>
    <w:p w:rsidR="007D2BA0" w:rsidRPr="00C14147" w:rsidRDefault="007D2BA0" w:rsidP="00C14147">
      <w:pPr>
        <w:jc w:val="both"/>
      </w:pPr>
      <w:r w:rsidRPr="00C14147">
        <w:rPr>
          <w:b/>
        </w:rPr>
        <w:t>12 –</w:t>
      </w:r>
      <w:r w:rsidRPr="00C14147">
        <w:t xml:space="preserve"> Desenvolver um plano de apoio técnico directo às explorações leiteiras, com vista a melhorar a qualidade do leite pelo reforço dos conhecimentos relativos</w:t>
      </w:r>
      <w:r w:rsidR="003F4467" w:rsidRPr="00C14147">
        <w:t xml:space="preserve"> à ordenha e higiene do leite.</w:t>
      </w:r>
    </w:p>
    <w:p w:rsidR="003F4467" w:rsidRPr="00C14147" w:rsidRDefault="003F4467" w:rsidP="00C14147">
      <w:pPr>
        <w:jc w:val="both"/>
      </w:pPr>
    </w:p>
    <w:p w:rsidR="003F4467" w:rsidRPr="00C14147" w:rsidRDefault="003F4467" w:rsidP="00C14147">
      <w:pPr>
        <w:jc w:val="both"/>
      </w:pPr>
      <w:r w:rsidRPr="00C14147">
        <w:rPr>
          <w:b/>
        </w:rPr>
        <w:t>13 –</w:t>
      </w:r>
      <w:r w:rsidRPr="00C14147">
        <w:t xml:space="preserve"> Proceder à instalação de um circuito de manutenção na Reserva Florestal de Recreio da Boca da Baleia, integrada no processo de requalificação da mesma.</w:t>
      </w:r>
    </w:p>
    <w:p w:rsidR="00347FED" w:rsidRPr="00C14147" w:rsidRDefault="00347FED" w:rsidP="00C14147">
      <w:pPr>
        <w:jc w:val="both"/>
      </w:pPr>
    </w:p>
    <w:p w:rsidR="00347FED" w:rsidRPr="00C14147" w:rsidRDefault="00347FED" w:rsidP="00C14147">
      <w:pPr>
        <w:jc w:val="both"/>
      </w:pPr>
      <w:r w:rsidRPr="00C14147">
        <w:rPr>
          <w:b/>
        </w:rPr>
        <w:t>14 –</w:t>
      </w:r>
      <w:r w:rsidRPr="00C14147">
        <w:t xml:space="preserve"> Em colaboração com as Câmaras Municipais da ilha, realizar uma campanha de sensibilização e esclarecimento sobre a separação de resíduos para coincidir com o arranque do funcionamento do Centro de Processamento de Resíduos das Flores.</w:t>
      </w:r>
    </w:p>
    <w:p w:rsidR="00347FED" w:rsidRPr="00C14147" w:rsidRDefault="00347FED" w:rsidP="00C14147">
      <w:pPr>
        <w:jc w:val="both"/>
      </w:pPr>
    </w:p>
    <w:p w:rsidR="00347FED" w:rsidRPr="00C14147" w:rsidRDefault="00347FED" w:rsidP="00C14147">
      <w:pPr>
        <w:jc w:val="both"/>
      </w:pPr>
      <w:r w:rsidRPr="00C14147">
        <w:rPr>
          <w:b/>
        </w:rPr>
        <w:t>15 –</w:t>
      </w:r>
      <w:r w:rsidRPr="00C14147">
        <w:t xml:space="preserve"> Autorizar o lançamento dos procedimentos necessários à limpeza e selagem das lixeiras existentes na ilha, a realizar em cooperação com as Câmaras Municipais responsáveis.</w:t>
      </w:r>
    </w:p>
    <w:p w:rsidR="00347FED" w:rsidRPr="00C14147" w:rsidRDefault="00347FED" w:rsidP="00C14147">
      <w:pPr>
        <w:jc w:val="both"/>
      </w:pPr>
    </w:p>
    <w:p w:rsidR="00347FED" w:rsidRPr="00C14147" w:rsidRDefault="00347FED" w:rsidP="00C14147">
      <w:pPr>
        <w:jc w:val="both"/>
      </w:pPr>
      <w:r w:rsidRPr="00C14147">
        <w:rPr>
          <w:b/>
        </w:rPr>
        <w:t>16 –</w:t>
      </w:r>
      <w:r w:rsidRPr="00C14147">
        <w:t xml:space="preserve"> Concluir o processo de delimitação das zonas de protecção às nascentes utilizadas para consumo público na ilha.</w:t>
      </w:r>
    </w:p>
    <w:p w:rsidR="00347FED" w:rsidRPr="00C14147" w:rsidRDefault="00347FED" w:rsidP="00C14147">
      <w:pPr>
        <w:jc w:val="both"/>
      </w:pPr>
    </w:p>
    <w:p w:rsidR="00347FED" w:rsidRPr="00C14147" w:rsidRDefault="00347FED" w:rsidP="00C14147">
      <w:pPr>
        <w:jc w:val="both"/>
      </w:pPr>
      <w:r w:rsidRPr="00C14147">
        <w:rPr>
          <w:b/>
        </w:rPr>
        <w:t>17 –</w:t>
      </w:r>
      <w:r w:rsidRPr="00C14147">
        <w:t xml:space="preserve"> Apoiar os agentes económicos e outras entidades da ilha na aplicação do regulamento da marca Biosfera-Açores.</w:t>
      </w:r>
    </w:p>
    <w:p w:rsidR="00347FED" w:rsidRPr="00C14147" w:rsidRDefault="00347FED" w:rsidP="00C14147">
      <w:pPr>
        <w:jc w:val="both"/>
      </w:pPr>
    </w:p>
    <w:p w:rsidR="00347FED" w:rsidRPr="00C14147" w:rsidRDefault="00347FED" w:rsidP="00C14147">
      <w:pPr>
        <w:jc w:val="both"/>
      </w:pPr>
      <w:r w:rsidRPr="00C14147">
        <w:rPr>
          <w:b/>
        </w:rPr>
        <w:t xml:space="preserve">18 – </w:t>
      </w:r>
      <w:r w:rsidR="00950955" w:rsidRPr="00C14147">
        <w:t>Reforçar a capacidade de produção de gelo da lota de Santa Cruz, de forma a valorizar a produção pesqueira da ilha das Flores, por via da melhoria das condições de conservação</w:t>
      </w:r>
      <w:r w:rsidR="00CB534D" w:rsidRPr="00C14147">
        <w:t xml:space="preserve"> de pescado.</w:t>
      </w:r>
    </w:p>
    <w:p w:rsidR="00347FED" w:rsidRPr="00C14147" w:rsidRDefault="00347FED" w:rsidP="00C14147">
      <w:pPr>
        <w:jc w:val="both"/>
      </w:pPr>
    </w:p>
    <w:p w:rsidR="00CB534D" w:rsidRPr="00C14147" w:rsidRDefault="00347FED" w:rsidP="00C14147">
      <w:pPr>
        <w:jc w:val="both"/>
      </w:pPr>
      <w:r w:rsidRPr="00C14147">
        <w:rPr>
          <w:b/>
        </w:rPr>
        <w:t xml:space="preserve">19 – </w:t>
      </w:r>
      <w:r w:rsidR="00CB534D" w:rsidRPr="00C14147">
        <w:t>Providenciar a deslocação ao Laboratório Nacional de Engenharia Civil de uma delegação dos pescadores das Flores para acompanhar os testes em modelo reduzido da solução para a protecção da orla costeira de Santa Cruz das Flores e ordenamento do Porto das Poças.</w:t>
      </w:r>
    </w:p>
    <w:p w:rsidR="00CB534D" w:rsidRPr="00C14147" w:rsidRDefault="00CB534D" w:rsidP="00C14147">
      <w:pPr>
        <w:jc w:val="both"/>
      </w:pPr>
      <w:r w:rsidRPr="00C14147">
        <w:t>O Governo pretende ter o projecto concluído até ao final da presente legislatura.</w:t>
      </w:r>
    </w:p>
    <w:p w:rsidR="005241E5" w:rsidRPr="00C14147" w:rsidRDefault="005241E5" w:rsidP="00C14147">
      <w:pPr>
        <w:jc w:val="both"/>
      </w:pPr>
    </w:p>
    <w:p w:rsidR="005241E5" w:rsidRPr="00C14147" w:rsidRDefault="005241E5" w:rsidP="00C14147">
      <w:pPr>
        <w:jc w:val="both"/>
      </w:pPr>
      <w:r w:rsidRPr="00C14147">
        <w:rPr>
          <w:b/>
        </w:rPr>
        <w:lastRenderedPageBreak/>
        <w:t>20 –</w:t>
      </w:r>
      <w:r w:rsidRPr="00C14147">
        <w:t xml:space="preserve"> Proceder ao estudo do estado de conservação do tecto, do altar-mor e dos retábulos que compõem a capela-mor da Igreja do Convento de São Boaventura, tendo em vista proceder ao seu restauro e conservação.</w:t>
      </w:r>
    </w:p>
    <w:p w:rsidR="00500D1E" w:rsidRPr="00C14147" w:rsidRDefault="00500D1E" w:rsidP="00C14147">
      <w:pPr>
        <w:jc w:val="both"/>
      </w:pPr>
    </w:p>
    <w:p w:rsidR="00500D1E" w:rsidRPr="00C14147" w:rsidRDefault="00500D1E" w:rsidP="00C14147">
      <w:pPr>
        <w:jc w:val="both"/>
      </w:pPr>
      <w:r w:rsidRPr="00C14147">
        <w:rPr>
          <w:b/>
        </w:rPr>
        <w:t>21 –</w:t>
      </w:r>
      <w:r w:rsidRPr="00C14147">
        <w:t xml:space="preserve"> Autorizar a abertura do concurso público para atribuição de 12 lotes infra-estruturados que se destinam à construção de habitação própria permanente no loteamento da Terça.</w:t>
      </w:r>
    </w:p>
    <w:p w:rsidR="00347FED" w:rsidRPr="00C14147" w:rsidRDefault="00347FED" w:rsidP="00C14147">
      <w:pPr>
        <w:jc w:val="both"/>
      </w:pPr>
    </w:p>
    <w:p w:rsidR="00394C4F" w:rsidRPr="00C14147" w:rsidRDefault="00394C4F" w:rsidP="00C14147">
      <w:pPr>
        <w:jc w:val="both"/>
        <w:rPr>
          <w:b/>
        </w:rPr>
      </w:pPr>
    </w:p>
    <w:p w:rsidR="00394C4F" w:rsidRPr="00C14147" w:rsidRDefault="00394C4F" w:rsidP="00C14147">
      <w:pPr>
        <w:jc w:val="both"/>
        <w:rPr>
          <w:b/>
        </w:rPr>
      </w:pPr>
      <w:r w:rsidRPr="00C14147">
        <w:rPr>
          <w:b/>
        </w:rPr>
        <w:t>O Governo dos Açores decidiu igualmente:</w:t>
      </w:r>
    </w:p>
    <w:p w:rsidR="0038746D" w:rsidRPr="00C14147" w:rsidRDefault="0038746D" w:rsidP="00C14147">
      <w:pPr>
        <w:jc w:val="both"/>
      </w:pPr>
    </w:p>
    <w:p w:rsidR="00BE7A59" w:rsidRPr="00C14147" w:rsidRDefault="005241E5" w:rsidP="00C14147">
      <w:pPr>
        <w:jc w:val="both"/>
      </w:pPr>
      <w:r w:rsidRPr="00C14147">
        <w:rPr>
          <w:b/>
        </w:rPr>
        <w:t>2</w:t>
      </w:r>
      <w:r w:rsidR="00500D1E" w:rsidRPr="00C14147">
        <w:rPr>
          <w:b/>
        </w:rPr>
        <w:t>2</w:t>
      </w:r>
      <w:r w:rsidRPr="00C14147">
        <w:rPr>
          <w:b/>
        </w:rPr>
        <w:t xml:space="preserve"> -</w:t>
      </w:r>
      <w:r w:rsidR="00950666" w:rsidRPr="00C14147">
        <w:t xml:space="preserve"> </w:t>
      </w:r>
      <w:r w:rsidR="00BE7A59" w:rsidRPr="00C14147">
        <w:t xml:space="preserve">Criar, no âmbito da Direcção Regional da Cultura, a Comissão Regional de Classificação de Espectáculos, </w:t>
      </w:r>
      <w:r w:rsidR="00E46038" w:rsidRPr="00C14147">
        <w:t>com a função de atribuir classificação</w:t>
      </w:r>
      <w:r w:rsidR="00BE7A59" w:rsidRPr="00C14147">
        <w:t xml:space="preserve"> </w:t>
      </w:r>
      <w:r w:rsidR="00E46038" w:rsidRPr="00C14147">
        <w:t>a</w:t>
      </w:r>
      <w:r w:rsidR="00BE7A59" w:rsidRPr="00C14147">
        <w:t xml:space="preserve">os espectáculos de natureza artística apresentados </w:t>
      </w:r>
      <w:r w:rsidR="00E46038" w:rsidRPr="00C14147">
        <w:t>n</w:t>
      </w:r>
      <w:r w:rsidR="00BE7A59" w:rsidRPr="00C14147">
        <w:t>os Açores e que não tenham sido objecto de classificação</w:t>
      </w:r>
      <w:r w:rsidR="00E46038" w:rsidRPr="00C14147">
        <w:t xml:space="preserve"> nacional</w:t>
      </w:r>
      <w:r w:rsidR="00BE7A59" w:rsidRPr="00C14147">
        <w:t>, designadamente no que concerne ao cinema, ao teatro e à produção videográfica.</w:t>
      </w:r>
    </w:p>
    <w:p w:rsidR="00CF16E9" w:rsidRPr="00C14147" w:rsidRDefault="00FD6B50" w:rsidP="00C14147">
      <w:pPr>
        <w:jc w:val="both"/>
      </w:pPr>
      <w:r w:rsidRPr="00C14147">
        <w:t>Até agora este processo de classificação era feito integralmente por uma entidade nacional.</w:t>
      </w:r>
    </w:p>
    <w:p w:rsidR="00E21A65" w:rsidRPr="00C14147" w:rsidRDefault="00E21A65" w:rsidP="00C14147">
      <w:pPr>
        <w:jc w:val="both"/>
      </w:pPr>
    </w:p>
    <w:p w:rsidR="00CF16E9" w:rsidRPr="00C14147" w:rsidRDefault="00E21A65" w:rsidP="00C14147">
      <w:pPr>
        <w:jc w:val="both"/>
      </w:pPr>
      <w:r w:rsidRPr="00C14147">
        <w:rPr>
          <w:b/>
        </w:rPr>
        <w:t>2</w:t>
      </w:r>
      <w:r w:rsidR="00500D1E" w:rsidRPr="00C14147">
        <w:rPr>
          <w:b/>
        </w:rPr>
        <w:t>3</w:t>
      </w:r>
      <w:r w:rsidRPr="00C14147">
        <w:rPr>
          <w:b/>
        </w:rPr>
        <w:t xml:space="preserve"> -</w:t>
      </w:r>
      <w:r w:rsidR="00950666" w:rsidRPr="00C14147">
        <w:t xml:space="preserve"> </w:t>
      </w:r>
      <w:r w:rsidR="00CF16E9" w:rsidRPr="00C14147">
        <w:t>Aprovar um</w:t>
      </w:r>
      <w:r w:rsidR="00F64492" w:rsidRPr="00C14147">
        <w:t xml:space="preserve">a alteração ao </w:t>
      </w:r>
      <w:r w:rsidR="00CF16E9" w:rsidRPr="00C14147">
        <w:t>regime de licenciamento de exploração e registo de máquinas de diversão</w:t>
      </w:r>
      <w:r w:rsidR="00106102" w:rsidRPr="00C14147">
        <w:t xml:space="preserve">, no sentido de compatibilizar o normativo regional com o disposto a nível nacional, particularmente no que diz respeito à </w:t>
      </w:r>
      <w:r w:rsidR="00901A82" w:rsidRPr="00C14147">
        <w:t>permissão</w:t>
      </w:r>
      <w:r w:rsidR="00106102" w:rsidRPr="00C14147">
        <w:t xml:space="preserve"> da venda </w:t>
      </w:r>
      <w:r w:rsidR="00901A82" w:rsidRPr="00C14147">
        <w:t xml:space="preserve">em máquina </w:t>
      </w:r>
      <w:r w:rsidR="00106102" w:rsidRPr="00C14147">
        <w:t xml:space="preserve">de bebidas </w:t>
      </w:r>
      <w:r w:rsidR="00901A82" w:rsidRPr="00C14147">
        <w:t>não alcoólicas</w:t>
      </w:r>
      <w:r w:rsidR="00106102" w:rsidRPr="00C14147">
        <w:t xml:space="preserve"> nos estabelecimentos licenciados</w:t>
      </w:r>
      <w:r w:rsidR="00CF16E9" w:rsidRPr="00C14147">
        <w:t>.</w:t>
      </w:r>
      <w:r w:rsidR="00CF16E9" w:rsidRPr="00C14147">
        <w:cr/>
      </w:r>
    </w:p>
    <w:p w:rsidR="00CF16E9" w:rsidRPr="00C14147" w:rsidRDefault="00E21A65" w:rsidP="00C14147">
      <w:pPr>
        <w:jc w:val="both"/>
      </w:pPr>
      <w:r w:rsidRPr="00C14147">
        <w:rPr>
          <w:b/>
        </w:rPr>
        <w:t>2</w:t>
      </w:r>
      <w:r w:rsidR="00500D1E" w:rsidRPr="00C14147">
        <w:rPr>
          <w:b/>
        </w:rPr>
        <w:t>4</w:t>
      </w:r>
      <w:r w:rsidRPr="00C14147">
        <w:rPr>
          <w:b/>
        </w:rPr>
        <w:t xml:space="preserve"> - </w:t>
      </w:r>
      <w:r w:rsidR="00CF16E9" w:rsidRPr="00C14147">
        <w:t>No âmbito do processo de Reestrut</w:t>
      </w:r>
      <w:r w:rsidR="00BC2A88" w:rsidRPr="00C14147">
        <w:t>uração da Rede Escolar Regional, apr</w:t>
      </w:r>
      <w:r w:rsidR="00CF16E9" w:rsidRPr="00C14147">
        <w:t xml:space="preserve">ovar uma proposta de decreto regulamentar regional que cria a Escola Básica Integrada Francisco Ferreira Drummond, </w:t>
      </w:r>
      <w:r w:rsidR="0024752A" w:rsidRPr="00C14147">
        <w:t xml:space="preserve">de acordo com o disposto na Carta Escolar dos Açores, </w:t>
      </w:r>
      <w:r w:rsidR="00CF16E9" w:rsidRPr="00C14147">
        <w:t>compreendendo uma nova E</w:t>
      </w:r>
      <w:r w:rsidR="00982AEA" w:rsidRPr="00C14147">
        <w:t xml:space="preserve">scola </w:t>
      </w:r>
      <w:r w:rsidR="00CF16E9" w:rsidRPr="00C14147">
        <w:t>B</w:t>
      </w:r>
      <w:r w:rsidR="00982AEA" w:rsidRPr="00C14147">
        <w:t xml:space="preserve">ásica Integrada e Jardim de Infância </w:t>
      </w:r>
      <w:r w:rsidR="00CF16E9" w:rsidRPr="00C14147">
        <w:t>e todas as EB1 e EB1/JI d</w:t>
      </w:r>
      <w:r w:rsidR="0024752A" w:rsidRPr="00C14147">
        <w:t xml:space="preserve">as freguesias de São Sebastião, </w:t>
      </w:r>
      <w:r w:rsidR="00CF16E9" w:rsidRPr="00C14147">
        <w:t>Feteira e Porto Judeu, com o objectivo de criar condições para que as crianças em idade escolar</w:t>
      </w:r>
      <w:r w:rsidR="0024752A" w:rsidRPr="00C14147">
        <w:t xml:space="preserve"> daquelas áreas do concelho de Angra do Heroísmo</w:t>
      </w:r>
      <w:r w:rsidR="00CF16E9" w:rsidRPr="00C14147">
        <w:t xml:space="preserve"> tenham acesso, no âmbito</w:t>
      </w:r>
      <w:r w:rsidR="009B60C3" w:rsidRPr="00C14147">
        <w:t xml:space="preserve"> da comunidade em que residem, </w:t>
      </w:r>
      <w:r w:rsidR="00CF16E9" w:rsidRPr="00C14147">
        <w:t>a uma educação e ensino de qualidade.</w:t>
      </w:r>
    </w:p>
    <w:p w:rsidR="00CF16E9" w:rsidRPr="00C14147" w:rsidRDefault="00CF16E9" w:rsidP="00C14147">
      <w:pPr>
        <w:jc w:val="both"/>
      </w:pPr>
    </w:p>
    <w:p w:rsidR="00CF16E9" w:rsidRPr="00C14147" w:rsidRDefault="00E21A65" w:rsidP="00C14147">
      <w:pPr>
        <w:jc w:val="both"/>
      </w:pPr>
      <w:r w:rsidRPr="00C14147">
        <w:rPr>
          <w:b/>
        </w:rPr>
        <w:t>2</w:t>
      </w:r>
      <w:r w:rsidR="00500D1E" w:rsidRPr="00C14147">
        <w:rPr>
          <w:b/>
        </w:rPr>
        <w:t>5</w:t>
      </w:r>
      <w:r w:rsidRPr="00C14147">
        <w:rPr>
          <w:b/>
        </w:rPr>
        <w:t xml:space="preserve"> - </w:t>
      </w:r>
      <w:r w:rsidR="00982AEA" w:rsidRPr="00C14147">
        <w:t>Integrar</w:t>
      </w:r>
      <w:r w:rsidR="00DE744F" w:rsidRPr="00C14147">
        <w:t xml:space="preserve"> </w:t>
      </w:r>
      <w:r w:rsidR="0024752A" w:rsidRPr="00C14147">
        <w:t>o</w:t>
      </w:r>
      <w:r w:rsidR="00CF16E9" w:rsidRPr="00C14147">
        <w:t xml:space="preserve"> Conserva</w:t>
      </w:r>
      <w:r w:rsidR="0024752A" w:rsidRPr="00C14147">
        <w:t>tório Regiona</w:t>
      </w:r>
      <w:r w:rsidR="00DE744F" w:rsidRPr="00C14147">
        <w:t>l</w:t>
      </w:r>
      <w:r w:rsidR="0024752A" w:rsidRPr="00C14147">
        <w:t xml:space="preserve"> da Horta </w:t>
      </w:r>
      <w:r w:rsidR="00CF16E9" w:rsidRPr="00C14147">
        <w:t>na Escola Básica da Horta.</w:t>
      </w:r>
      <w:r w:rsidR="00982AEA" w:rsidRPr="00C14147">
        <w:t xml:space="preserve"> À semelhança do que aconteceu com o Conservatório Regional de Angra do Heroísmo, integrado na Escola Básica e Secundária Tomás de Borba. No caso do Conservatório Regional de Ponta Delgada, o mesmo processo só terá lugar quando for construída a Escola Básica Integrada Natália Correia, o que não acontecerá na presente legislatura.</w:t>
      </w:r>
    </w:p>
    <w:p w:rsidR="0024752A" w:rsidRPr="00C14147" w:rsidRDefault="0024752A" w:rsidP="00C14147">
      <w:pPr>
        <w:jc w:val="both"/>
      </w:pPr>
    </w:p>
    <w:p w:rsidR="0066638C" w:rsidRPr="00C14147" w:rsidRDefault="00E21A65" w:rsidP="00C14147">
      <w:pPr>
        <w:jc w:val="both"/>
      </w:pPr>
      <w:r w:rsidRPr="00C14147">
        <w:rPr>
          <w:b/>
        </w:rPr>
        <w:t>2</w:t>
      </w:r>
      <w:r w:rsidR="00500D1E" w:rsidRPr="00C14147">
        <w:rPr>
          <w:b/>
        </w:rPr>
        <w:t>6</w:t>
      </w:r>
      <w:r w:rsidRPr="00C14147">
        <w:rPr>
          <w:b/>
        </w:rPr>
        <w:t xml:space="preserve"> - </w:t>
      </w:r>
      <w:r w:rsidR="00BC2A88" w:rsidRPr="00C14147">
        <w:t>Também no âmbito da reestruturação da Rede Escolar,</w:t>
      </w:r>
      <w:r w:rsidR="00BC2A88" w:rsidRPr="00C14147">
        <w:rPr>
          <w:b/>
        </w:rPr>
        <w:t xml:space="preserve"> </w:t>
      </w:r>
      <w:r w:rsidR="00BC2A88" w:rsidRPr="00C14147">
        <w:t xml:space="preserve">é transferida da área da </w:t>
      </w:r>
      <w:r w:rsidR="00DE744F" w:rsidRPr="00C14147">
        <w:t>E</w:t>
      </w:r>
      <w:r w:rsidR="00BC2A88" w:rsidRPr="00C14147">
        <w:t xml:space="preserve">scola Básica </w:t>
      </w:r>
      <w:r w:rsidR="00DE744F" w:rsidRPr="00C14147">
        <w:t>I</w:t>
      </w:r>
      <w:r w:rsidR="00BC2A88" w:rsidRPr="00C14147">
        <w:t>ntegrada</w:t>
      </w:r>
      <w:r w:rsidR="00DE744F" w:rsidRPr="00C14147">
        <w:t xml:space="preserve"> de Ponta Garça</w:t>
      </w:r>
      <w:r w:rsidR="00BC2A88" w:rsidRPr="00C14147">
        <w:t xml:space="preserve"> para a Escola Básica e Secundária de Vila Franca a escola da Ribeira das </w:t>
      </w:r>
      <w:r w:rsidR="00C14147" w:rsidRPr="00C14147">
        <w:t>Tainhas</w:t>
      </w:r>
      <w:r w:rsidR="00BC2A88" w:rsidRPr="00C14147">
        <w:t>, com a transferência dos respectivos alunos.</w:t>
      </w:r>
    </w:p>
    <w:p w:rsidR="00CF16E9" w:rsidRPr="00C14147" w:rsidRDefault="00CF16E9" w:rsidP="00C14147">
      <w:pPr>
        <w:jc w:val="both"/>
      </w:pPr>
    </w:p>
    <w:p w:rsidR="00CF16E9" w:rsidRPr="00C14147" w:rsidRDefault="00E21A65" w:rsidP="00C14147">
      <w:pPr>
        <w:jc w:val="both"/>
      </w:pPr>
      <w:r w:rsidRPr="00C14147">
        <w:rPr>
          <w:b/>
        </w:rPr>
        <w:t>2</w:t>
      </w:r>
      <w:r w:rsidR="00500D1E" w:rsidRPr="00C14147">
        <w:rPr>
          <w:b/>
        </w:rPr>
        <w:t>7</w:t>
      </w:r>
      <w:r w:rsidRPr="00C14147">
        <w:rPr>
          <w:b/>
        </w:rPr>
        <w:t xml:space="preserve"> -</w:t>
      </w:r>
      <w:r w:rsidR="00C00876" w:rsidRPr="00C14147">
        <w:t xml:space="preserve"> Autorizar</w:t>
      </w:r>
      <w:r w:rsidR="00CF16E9" w:rsidRPr="00C14147">
        <w:t xml:space="preserve"> o lançamento do concurso público para a adjudicação da fase final de Ampliação e Reordenamento do Parque de Estacionamento das Partidas/Chegadas da Aerogare Civil das Lajes.</w:t>
      </w:r>
    </w:p>
    <w:p w:rsidR="00C00876" w:rsidRPr="00C14147" w:rsidRDefault="00CF16E9" w:rsidP="00C14147">
      <w:pPr>
        <w:jc w:val="both"/>
      </w:pPr>
      <w:r w:rsidRPr="00C14147">
        <w:lastRenderedPageBreak/>
        <w:t>A empreitada</w:t>
      </w:r>
      <w:r w:rsidR="00C00876" w:rsidRPr="00C14147">
        <w:t>,</w:t>
      </w:r>
      <w:r w:rsidRPr="00C14147">
        <w:t xml:space="preserve"> </w:t>
      </w:r>
      <w:r w:rsidR="00C00876" w:rsidRPr="00C14147">
        <w:t>que</w:t>
      </w:r>
      <w:r w:rsidRPr="00C14147">
        <w:t xml:space="preserve"> representa um investimento superior a 1,5 milhões de euros</w:t>
      </w:r>
      <w:r w:rsidR="00C00876" w:rsidRPr="00C14147">
        <w:t xml:space="preserve">, vai permitir reforçar </w:t>
      </w:r>
      <w:r w:rsidRPr="00C14147">
        <w:t>a capacidade</w:t>
      </w:r>
      <w:r w:rsidR="00C00876" w:rsidRPr="00C14147">
        <w:t xml:space="preserve"> de estacionamento na zona das p</w:t>
      </w:r>
      <w:r w:rsidRPr="00C14147">
        <w:t>artidas, bem como, em simultâneo, a ligação entre todos os parques de estacionamento da Aerogare, contribuindo para uma maior fluidez do trâns</w:t>
      </w:r>
      <w:r w:rsidR="00C00876" w:rsidRPr="00C14147">
        <w:t>ito em toda a zona envolvente.</w:t>
      </w:r>
    </w:p>
    <w:p w:rsidR="00CF16E9" w:rsidRPr="00C14147" w:rsidRDefault="00C00876" w:rsidP="00C14147">
      <w:pPr>
        <w:jc w:val="both"/>
      </w:pPr>
      <w:r w:rsidRPr="00C14147">
        <w:t>Esta obra conclui o processo de</w:t>
      </w:r>
      <w:r w:rsidR="00CF16E9" w:rsidRPr="00C14147">
        <w:t xml:space="preserve"> requalificação e modernização da Aerogare Civil das Lajes</w:t>
      </w:r>
      <w:r w:rsidR="00FE6C33" w:rsidRPr="00C14147">
        <w:t xml:space="preserve">, cujo montante global ascendeu a </w:t>
      </w:r>
      <w:r w:rsidR="00CF16E9" w:rsidRPr="00C14147">
        <w:t>cerca de 25 milhões de euros.</w:t>
      </w:r>
    </w:p>
    <w:p w:rsidR="00242149" w:rsidRDefault="00242149" w:rsidP="00CF16E9">
      <w:pPr>
        <w:spacing w:line="360" w:lineRule="auto"/>
        <w:jc w:val="both"/>
        <w:rPr>
          <w:sz w:val="28"/>
          <w:szCs w:val="28"/>
        </w:rPr>
      </w:pPr>
    </w:p>
    <w:p w:rsidR="00851642" w:rsidRDefault="00851642" w:rsidP="00CF16E9">
      <w:pPr>
        <w:spacing w:line="360" w:lineRule="auto"/>
        <w:jc w:val="both"/>
        <w:rPr>
          <w:sz w:val="28"/>
          <w:szCs w:val="28"/>
        </w:rPr>
      </w:pPr>
    </w:p>
    <w:p w:rsidR="00195C2B" w:rsidRDefault="00195C2B" w:rsidP="00851235">
      <w:pPr>
        <w:spacing w:line="360" w:lineRule="auto"/>
        <w:jc w:val="both"/>
        <w:rPr>
          <w:sz w:val="28"/>
          <w:szCs w:val="28"/>
        </w:rPr>
      </w:pPr>
    </w:p>
    <w:p w:rsidR="00406530" w:rsidRDefault="00406530" w:rsidP="00851235">
      <w:pPr>
        <w:spacing w:line="360" w:lineRule="auto"/>
        <w:jc w:val="both"/>
        <w:rPr>
          <w:sz w:val="28"/>
          <w:szCs w:val="28"/>
        </w:rPr>
      </w:pPr>
    </w:p>
    <w:p w:rsidR="000D008C" w:rsidRPr="00856B48" w:rsidRDefault="000D008C" w:rsidP="00B561E7">
      <w:pPr>
        <w:spacing w:line="360" w:lineRule="auto"/>
        <w:jc w:val="both"/>
        <w:rPr>
          <w:sz w:val="28"/>
          <w:szCs w:val="28"/>
        </w:rPr>
      </w:pPr>
    </w:p>
    <w:p w:rsidR="000D008C" w:rsidRPr="00C14147" w:rsidRDefault="000D008C" w:rsidP="00B561E7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C31F18" w:rsidRPr="003B59A7" w:rsidRDefault="00C31F18" w:rsidP="003B59A7">
      <w:pPr>
        <w:spacing w:line="360" w:lineRule="auto"/>
        <w:jc w:val="right"/>
        <w:rPr>
          <w:b/>
          <w:sz w:val="28"/>
          <w:szCs w:val="28"/>
        </w:rPr>
      </w:pPr>
    </w:p>
    <w:sectPr w:rsidR="00C31F18" w:rsidRPr="003B59A7" w:rsidSect="00132E3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02" w:rsidRDefault="000F5702" w:rsidP="00132E34">
      <w:r>
        <w:separator/>
      </w:r>
    </w:p>
  </w:endnote>
  <w:endnote w:type="continuationSeparator" w:id="0">
    <w:p w:rsidR="000F5702" w:rsidRDefault="000F5702" w:rsidP="0013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159398"/>
      <w:docPartObj>
        <w:docPartGallery w:val="Page Numbers (Bottom of Page)"/>
        <w:docPartUnique/>
      </w:docPartObj>
    </w:sdtPr>
    <w:sdtEndPr/>
    <w:sdtContent>
      <w:p w:rsidR="00851235" w:rsidRDefault="008512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973">
          <w:rPr>
            <w:noProof/>
          </w:rPr>
          <w:t>1</w:t>
        </w:r>
        <w:r>
          <w:fldChar w:fldCharType="end"/>
        </w:r>
      </w:p>
    </w:sdtContent>
  </w:sdt>
  <w:p w:rsidR="00851235" w:rsidRDefault="008512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02" w:rsidRDefault="000F5702" w:rsidP="00132E34">
      <w:r>
        <w:separator/>
      </w:r>
    </w:p>
  </w:footnote>
  <w:footnote w:type="continuationSeparator" w:id="0">
    <w:p w:rsidR="000F5702" w:rsidRDefault="000F5702" w:rsidP="0013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35" w:rsidRPr="00607268" w:rsidRDefault="00851235" w:rsidP="00132E34">
    <w:pPr>
      <w:pStyle w:val="Cabealho"/>
      <w:jc w:val="center"/>
      <w:rPr>
        <w:i/>
        <w:iCs/>
      </w:rPr>
    </w:pPr>
    <w:r>
      <w:rPr>
        <w:i/>
        <w:iCs/>
        <w:noProof/>
      </w:rPr>
      <w:drawing>
        <wp:inline distT="0" distB="0" distL="0" distR="0" wp14:anchorId="6921628B" wp14:editId="40CE5F57">
          <wp:extent cx="341630" cy="316865"/>
          <wp:effectExtent l="0" t="0" r="0" b="0"/>
          <wp:docPr id="1" name="Imagem 1" descr="cid:image001.gif@01C94BCF.B9B3C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94BCF.B9B3C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35" w:rsidRPr="00516E61" w:rsidRDefault="00851235" w:rsidP="00132E34">
    <w:pPr>
      <w:pStyle w:val="Cabealho"/>
      <w:jc w:val="center"/>
    </w:pPr>
    <w:r w:rsidRPr="00516E61">
      <w:t>REGIÃO AUTÓNOMA DOS AÇORES</w:t>
    </w:r>
  </w:p>
  <w:p w:rsidR="00851235" w:rsidRPr="00D90BAD" w:rsidRDefault="00851235" w:rsidP="00132E34">
    <w:pPr>
      <w:pStyle w:val="Cabealho"/>
      <w:jc w:val="center"/>
    </w:pPr>
    <w:r>
      <w:t>PRESIDÊNCIA DO GOVERNO</w:t>
    </w:r>
  </w:p>
  <w:p w:rsidR="00851235" w:rsidRDefault="00851235">
    <w:pPr>
      <w:pStyle w:val="Cabealho"/>
    </w:pPr>
  </w:p>
  <w:p w:rsidR="00851235" w:rsidRDefault="008512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B7F51"/>
    <w:multiLevelType w:val="hybridMultilevel"/>
    <w:tmpl w:val="EE40CBA4"/>
    <w:lvl w:ilvl="0" w:tplc="81AACA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8C"/>
    <w:rsid w:val="00027F7F"/>
    <w:rsid w:val="00054AA0"/>
    <w:rsid w:val="000B1332"/>
    <w:rsid w:val="000D008C"/>
    <w:rsid w:val="000F5702"/>
    <w:rsid w:val="000F6DCA"/>
    <w:rsid w:val="00106102"/>
    <w:rsid w:val="00132E34"/>
    <w:rsid w:val="0018341F"/>
    <w:rsid w:val="00195C2B"/>
    <w:rsid w:val="0019718F"/>
    <w:rsid w:val="001B2466"/>
    <w:rsid w:val="001D7DCC"/>
    <w:rsid w:val="001E2327"/>
    <w:rsid w:val="001E7BBE"/>
    <w:rsid w:val="002142F5"/>
    <w:rsid w:val="002212EA"/>
    <w:rsid w:val="0022768B"/>
    <w:rsid w:val="00242149"/>
    <w:rsid w:val="0024752A"/>
    <w:rsid w:val="00261EE5"/>
    <w:rsid w:val="00295B56"/>
    <w:rsid w:val="002A2E88"/>
    <w:rsid w:val="002B2513"/>
    <w:rsid w:val="002C069B"/>
    <w:rsid w:val="00300C4C"/>
    <w:rsid w:val="00322ED8"/>
    <w:rsid w:val="00336006"/>
    <w:rsid w:val="00340366"/>
    <w:rsid w:val="00347FED"/>
    <w:rsid w:val="00366745"/>
    <w:rsid w:val="00376EA7"/>
    <w:rsid w:val="0038746D"/>
    <w:rsid w:val="00394C4F"/>
    <w:rsid w:val="0039503F"/>
    <w:rsid w:val="00396D94"/>
    <w:rsid w:val="00397C93"/>
    <w:rsid w:val="003B36DA"/>
    <w:rsid w:val="003B59A7"/>
    <w:rsid w:val="003B5F0A"/>
    <w:rsid w:val="003F0168"/>
    <w:rsid w:val="003F1BBE"/>
    <w:rsid w:val="003F3704"/>
    <w:rsid w:val="003F4467"/>
    <w:rsid w:val="00406530"/>
    <w:rsid w:val="0041006B"/>
    <w:rsid w:val="0043025F"/>
    <w:rsid w:val="004307CD"/>
    <w:rsid w:val="004463C2"/>
    <w:rsid w:val="00453E3C"/>
    <w:rsid w:val="004826F3"/>
    <w:rsid w:val="00486628"/>
    <w:rsid w:val="004D3E4F"/>
    <w:rsid w:val="004E6F6E"/>
    <w:rsid w:val="00500D1E"/>
    <w:rsid w:val="00515B40"/>
    <w:rsid w:val="005241E5"/>
    <w:rsid w:val="00583C11"/>
    <w:rsid w:val="00592C61"/>
    <w:rsid w:val="005A391F"/>
    <w:rsid w:val="005C5423"/>
    <w:rsid w:val="005F4F59"/>
    <w:rsid w:val="006071D8"/>
    <w:rsid w:val="00620B81"/>
    <w:rsid w:val="00630340"/>
    <w:rsid w:val="00630FB1"/>
    <w:rsid w:val="006567DE"/>
    <w:rsid w:val="00662923"/>
    <w:rsid w:val="0066638C"/>
    <w:rsid w:val="00670DD7"/>
    <w:rsid w:val="006916CE"/>
    <w:rsid w:val="006A5D7C"/>
    <w:rsid w:val="006A6F14"/>
    <w:rsid w:val="006B70D3"/>
    <w:rsid w:val="006C687E"/>
    <w:rsid w:val="006E4827"/>
    <w:rsid w:val="00711269"/>
    <w:rsid w:val="007230FE"/>
    <w:rsid w:val="0073312E"/>
    <w:rsid w:val="0074512D"/>
    <w:rsid w:val="007C3953"/>
    <w:rsid w:val="007D2BA0"/>
    <w:rsid w:val="007D3927"/>
    <w:rsid w:val="007F2C2B"/>
    <w:rsid w:val="007F2ED9"/>
    <w:rsid w:val="00824FF4"/>
    <w:rsid w:val="00833F8A"/>
    <w:rsid w:val="00837E82"/>
    <w:rsid w:val="00842753"/>
    <w:rsid w:val="00851235"/>
    <w:rsid w:val="00851642"/>
    <w:rsid w:val="00856B48"/>
    <w:rsid w:val="008606C6"/>
    <w:rsid w:val="008801F1"/>
    <w:rsid w:val="008876F2"/>
    <w:rsid w:val="00896FB6"/>
    <w:rsid w:val="008970ED"/>
    <w:rsid w:val="008A1648"/>
    <w:rsid w:val="008C2A6E"/>
    <w:rsid w:val="008F50C5"/>
    <w:rsid w:val="00901A82"/>
    <w:rsid w:val="00902F3A"/>
    <w:rsid w:val="00924B61"/>
    <w:rsid w:val="00950666"/>
    <w:rsid w:val="00950955"/>
    <w:rsid w:val="0096391C"/>
    <w:rsid w:val="00964323"/>
    <w:rsid w:val="00977B57"/>
    <w:rsid w:val="00982AEA"/>
    <w:rsid w:val="009B60C3"/>
    <w:rsid w:val="009C15DB"/>
    <w:rsid w:val="00A11B6C"/>
    <w:rsid w:val="00A11FC5"/>
    <w:rsid w:val="00A17218"/>
    <w:rsid w:val="00A31810"/>
    <w:rsid w:val="00A3738C"/>
    <w:rsid w:val="00A4339B"/>
    <w:rsid w:val="00A676DF"/>
    <w:rsid w:val="00AC19B8"/>
    <w:rsid w:val="00AE3ABF"/>
    <w:rsid w:val="00B561E7"/>
    <w:rsid w:val="00BC2A88"/>
    <w:rsid w:val="00BE7A59"/>
    <w:rsid w:val="00C00876"/>
    <w:rsid w:val="00C14147"/>
    <w:rsid w:val="00C31F18"/>
    <w:rsid w:val="00C6459A"/>
    <w:rsid w:val="00C75F33"/>
    <w:rsid w:val="00C943CC"/>
    <w:rsid w:val="00C95B10"/>
    <w:rsid w:val="00CB534D"/>
    <w:rsid w:val="00CB6642"/>
    <w:rsid w:val="00CC4973"/>
    <w:rsid w:val="00CC4F00"/>
    <w:rsid w:val="00CF16E9"/>
    <w:rsid w:val="00CF5DD0"/>
    <w:rsid w:val="00D076E5"/>
    <w:rsid w:val="00D538DC"/>
    <w:rsid w:val="00D60D52"/>
    <w:rsid w:val="00D92338"/>
    <w:rsid w:val="00D965EB"/>
    <w:rsid w:val="00DE744F"/>
    <w:rsid w:val="00E00252"/>
    <w:rsid w:val="00E21A65"/>
    <w:rsid w:val="00E23EE3"/>
    <w:rsid w:val="00E339F8"/>
    <w:rsid w:val="00E46038"/>
    <w:rsid w:val="00E80D72"/>
    <w:rsid w:val="00EA1F38"/>
    <w:rsid w:val="00EA62B1"/>
    <w:rsid w:val="00EC7432"/>
    <w:rsid w:val="00ED59EF"/>
    <w:rsid w:val="00EF62BE"/>
    <w:rsid w:val="00F03CB0"/>
    <w:rsid w:val="00F64492"/>
    <w:rsid w:val="00F86049"/>
    <w:rsid w:val="00F901F6"/>
    <w:rsid w:val="00FA4ABD"/>
    <w:rsid w:val="00FA5954"/>
    <w:rsid w:val="00FC14F9"/>
    <w:rsid w:val="00FD6B50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0D008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008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99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o">
    <w:name w:val="Texto"/>
    <w:basedOn w:val="Normal"/>
    <w:rsid w:val="0019718F"/>
    <w:pPr>
      <w:spacing w:before="60" w:after="60"/>
      <w:ind w:firstLine="860"/>
      <w:jc w:val="both"/>
    </w:pPr>
    <w:rPr>
      <w:rFonts w:ascii="New York" w:hAnsi="New York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132E3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E3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2E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2E34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63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94BCF.B9B3C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1195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JC195813</dc:creator>
  <cp:keywords/>
  <dc:description/>
  <cp:lastModifiedBy>AM196428</cp:lastModifiedBy>
  <cp:revision>126</cp:revision>
  <dcterms:created xsi:type="dcterms:W3CDTF">2011-05-08T21:55:00Z</dcterms:created>
  <dcterms:modified xsi:type="dcterms:W3CDTF">2011-07-12T14:41:00Z</dcterms:modified>
</cp:coreProperties>
</file>