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8" w:rsidRDefault="007E2338">
      <w:pPr>
        <w:pStyle w:val="Cabealho7"/>
        <w:rPr>
          <w:b w:val="0"/>
          <w:color w:val="000080"/>
          <w:sz w:val="16"/>
          <w:szCs w:val="16"/>
        </w:rPr>
      </w:pPr>
      <w:bookmarkStart w:id="4" w:name="_GoBack"/>
      <w:bookmarkEnd w:id="4"/>
    </w:p>
    <w:p w:rsidR="00461A4D" w:rsidRPr="00461A4D" w:rsidRDefault="00461A4D" w:rsidP="00461A4D"/>
    <w:p w:rsidR="00D32B7D" w:rsidRPr="00514736" w:rsidRDefault="00E62481">
      <w:pPr>
        <w:pStyle w:val="Cabealho7"/>
        <w:rPr>
          <w:color w:val="000080"/>
          <w:sz w:val="24"/>
          <w:szCs w:val="24"/>
        </w:rPr>
      </w:pPr>
      <w:r w:rsidRPr="00514736">
        <w:rPr>
          <w:color w:val="000080"/>
          <w:sz w:val="24"/>
          <w:szCs w:val="24"/>
        </w:rPr>
        <w:t>M</w:t>
      </w:r>
      <w:r w:rsidR="00D32B7D" w:rsidRPr="00514736">
        <w:rPr>
          <w:color w:val="000080"/>
          <w:sz w:val="24"/>
          <w:szCs w:val="24"/>
        </w:rPr>
        <w:t xml:space="preserve">ONOGRAFIAS </w:t>
      </w:r>
    </w:p>
    <w:tbl>
      <w:tblPr>
        <w:tblW w:w="14387" w:type="dxa"/>
        <w:tblBorders>
          <w:top w:val="triple" w:sz="12" w:space="0" w:color="008000"/>
          <w:left w:val="triple" w:sz="12" w:space="0" w:color="008000"/>
          <w:bottom w:val="triple" w:sz="12" w:space="0" w:color="008000"/>
          <w:right w:val="triple" w:sz="12" w:space="0" w:color="008000"/>
          <w:insideH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3648"/>
        <w:gridCol w:w="2815"/>
        <w:gridCol w:w="2815"/>
        <w:gridCol w:w="2487"/>
      </w:tblGrid>
      <w:tr w:rsidR="00D32B7D" w:rsidRPr="00514736" w:rsidTr="00514736">
        <w:trPr>
          <w:cantSplit/>
          <w:trHeight w:val="432"/>
        </w:trPr>
        <w:tc>
          <w:tcPr>
            <w:tcW w:w="1063" w:type="dxa"/>
            <w:tcBorders>
              <w:top w:val="triple" w:sz="4" w:space="0" w:color="000080"/>
              <w:left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D32B7D" w:rsidRPr="00514736" w:rsidRDefault="00D32B7D" w:rsidP="006E3EF9">
            <w:pPr>
              <w:jc w:val="center"/>
              <w:rPr>
                <w:rFonts w:ascii="CopprplGoth BT" w:hAnsi="CopprplGoth BT"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Nº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D32B7D" w:rsidRPr="00514736" w:rsidRDefault="00D32B7D" w:rsidP="006E3EF9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Data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D32B7D" w:rsidRPr="00514736" w:rsidRDefault="00D32B7D" w:rsidP="005147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Título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D32B7D" w:rsidRPr="00514736" w:rsidRDefault="00D32B7D" w:rsidP="005147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Au</w:t>
            </w:r>
            <w:r w:rsidRPr="00514736">
              <w:rPr>
                <w:rFonts w:ascii="CopprplGoth BT" w:hAnsi="CopprplGoth BT"/>
                <w:b/>
                <w:bCs/>
                <w:color w:val="000080"/>
                <w:sz w:val="24"/>
                <w:szCs w:val="24"/>
              </w:rPr>
              <w:t>tor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D32B7D" w:rsidRPr="00514736" w:rsidRDefault="00D32B7D" w:rsidP="005147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Editor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D32B7D" w:rsidRPr="00514736" w:rsidRDefault="00D32B7D" w:rsidP="005147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Observações</w:t>
            </w:r>
          </w:p>
        </w:tc>
      </w:tr>
      <w:tr w:rsidR="00442156" w:rsidRPr="005147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1E7090" w:rsidP="00251337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13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FA3878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BC559E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BC559E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5011A0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9439FD" w:rsidP="00391D35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Banda Filarmónica Lira de N.ª Senhora da Saúde. Arrifes, S. Miguel, Açores: Centenário 1910-2010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9439FD" w:rsidP="0025133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Ana Isabel Borges Ferreira, Paulo Manuel Estrela de Sousa Jerónimo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9439FD" w:rsidP="009439F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Junta de Freguesia de Arrifes, 2011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Pr="00514736" w:rsidRDefault="00442156">
            <w:pPr>
              <w:rPr>
                <w:rFonts w:ascii="CopprplGoth BT" w:hAnsi="CopprplGoth BT"/>
                <w:color w:val="000080"/>
                <w:sz w:val="24"/>
                <w:szCs w:val="24"/>
              </w:rPr>
            </w:pPr>
          </w:p>
        </w:tc>
      </w:tr>
      <w:tr w:rsidR="005011A0" w:rsidRPr="00940D52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5011A0" w:rsidRDefault="005011A0" w:rsidP="00251337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14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5011A0" w:rsidRDefault="005011A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5011A0" w:rsidRPr="00BE39B4" w:rsidRDefault="00001298" w:rsidP="00C66918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BE39B4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Da Caça à Observação de </w:t>
            </w:r>
            <w:r w:rsidR="00C66918" w:rsidRPr="00BE39B4">
              <w:rPr>
                <w:rFonts w:ascii="CopprplGoth BT" w:hAnsi="CopprplGoth BT"/>
                <w:color w:val="000080"/>
                <w:sz w:val="24"/>
                <w:lang w:val="en-US"/>
              </w:rPr>
              <w:t>B</w:t>
            </w:r>
            <w:r w:rsidRPr="00BE39B4">
              <w:rPr>
                <w:rFonts w:ascii="CopprplGoth BT" w:hAnsi="CopprplGoth BT"/>
                <w:color w:val="000080"/>
                <w:sz w:val="24"/>
                <w:lang w:val="en-US"/>
              </w:rPr>
              <w:t>aleias</w:t>
            </w:r>
            <w:r w:rsidR="00C66918" w:rsidRPr="00BE39B4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= </w:t>
            </w:r>
            <w:r w:rsidR="00C66918" w:rsidRPr="00940D52">
              <w:rPr>
                <w:rFonts w:ascii="CopprplGoth BT" w:hAnsi="CopprplGoth BT"/>
                <w:color w:val="000080"/>
                <w:sz w:val="24"/>
                <w:lang w:val="en-US"/>
              </w:rPr>
              <w:t>From whale hunting to whale watching</w:t>
            </w:r>
            <w:r w:rsidR="00C6691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=</w:t>
            </w:r>
            <w:r w:rsidR="00BE39B4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Von der Waljagd zur walbeoachtung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5011A0" w:rsidRPr="00940D52" w:rsidRDefault="00940D52" w:rsidP="00940D52">
            <w:pPr>
              <w:rPr>
                <w:rFonts w:ascii="CopprplGoth BT" w:hAnsi="CopprplGoth BT"/>
                <w:color w:val="000080"/>
                <w:sz w:val="24"/>
              </w:rPr>
            </w:pPr>
            <w:r w:rsidRPr="00940D52">
              <w:rPr>
                <w:rFonts w:ascii="CopprplGoth BT" w:hAnsi="CopprplGoth BT"/>
                <w:color w:val="000080"/>
                <w:sz w:val="24"/>
              </w:rPr>
              <w:t>Wulf H.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Koehler</w:t>
            </w:r>
            <w:r w:rsidRPr="00940D52">
              <w:rPr>
                <w:rFonts w:ascii="CopprplGoth BT" w:hAnsi="CopprplGoth BT"/>
                <w:color w:val="000080"/>
                <w:sz w:val="24"/>
              </w:rPr>
              <w:t xml:space="preserve"> 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5011A0" w:rsidRPr="00940D52" w:rsidRDefault="00C66918" w:rsidP="0025133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Publiçor Editores</w:t>
            </w:r>
            <w:r w:rsidR="00BE39B4">
              <w:rPr>
                <w:rFonts w:ascii="CopprplGoth BT" w:hAnsi="CopprplGoth BT"/>
                <w:color w:val="000080"/>
                <w:sz w:val="24"/>
              </w:rPr>
              <w:t>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5011A0" w:rsidRPr="00940D52" w:rsidRDefault="005011A0">
            <w:pPr>
              <w:rPr>
                <w:rFonts w:ascii="CopprplGoth BT" w:hAnsi="CopprplGoth BT"/>
                <w:color w:val="000080"/>
                <w:sz w:val="24"/>
                <w:szCs w:val="24"/>
              </w:rPr>
            </w:pPr>
          </w:p>
        </w:tc>
      </w:tr>
    </w:tbl>
    <w:p w:rsidR="00D32B7D" w:rsidRPr="00940D52" w:rsidRDefault="00D32B7D">
      <w:pPr>
        <w:pStyle w:val="Cabealho8"/>
        <w:rPr>
          <w:b w:val="0"/>
          <w:color w:val="000080"/>
          <w:sz w:val="4"/>
          <w:szCs w:val="4"/>
        </w:rPr>
      </w:pPr>
    </w:p>
    <w:p w:rsidR="00214E25" w:rsidRDefault="00214E25" w:rsidP="006E3EF9">
      <w:pPr>
        <w:pStyle w:val="Cabealho7"/>
        <w:rPr>
          <w:color w:val="000080"/>
          <w:sz w:val="24"/>
          <w:szCs w:val="24"/>
        </w:rPr>
      </w:pPr>
    </w:p>
    <w:p w:rsidR="008931A9" w:rsidRDefault="008931A9" w:rsidP="008931A9"/>
    <w:p w:rsidR="008931A9" w:rsidRPr="008931A9" w:rsidRDefault="008931A9" w:rsidP="008931A9"/>
    <w:p w:rsidR="00214E25" w:rsidRPr="00940D52" w:rsidRDefault="00214E25" w:rsidP="006E3EF9">
      <w:pPr>
        <w:pStyle w:val="Cabealho7"/>
        <w:rPr>
          <w:color w:val="000080"/>
          <w:sz w:val="24"/>
          <w:szCs w:val="24"/>
        </w:rPr>
      </w:pPr>
    </w:p>
    <w:p w:rsidR="00D32B7D" w:rsidRPr="00514736" w:rsidRDefault="00D32B7D" w:rsidP="006E3EF9">
      <w:pPr>
        <w:pStyle w:val="Cabealho7"/>
        <w:rPr>
          <w:color w:val="000080"/>
          <w:sz w:val="24"/>
          <w:szCs w:val="24"/>
        </w:rPr>
      </w:pPr>
      <w:r w:rsidRPr="00514736">
        <w:rPr>
          <w:color w:val="000080"/>
          <w:sz w:val="24"/>
          <w:szCs w:val="24"/>
        </w:rPr>
        <w:t>NORMAS</w:t>
      </w:r>
    </w:p>
    <w:tbl>
      <w:tblPr>
        <w:tblW w:w="14387" w:type="dxa"/>
        <w:tblBorders>
          <w:top w:val="triple" w:sz="12" w:space="0" w:color="008000"/>
          <w:left w:val="triple" w:sz="12" w:space="0" w:color="008000"/>
          <w:bottom w:val="triple" w:sz="12" w:space="0" w:color="008000"/>
          <w:right w:val="triple" w:sz="12" w:space="0" w:color="008000"/>
          <w:insideH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3648"/>
        <w:gridCol w:w="2815"/>
        <w:gridCol w:w="2815"/>
        <w:gridCol w:w="2487"/>
      </w:tblGrid>
      <w:tr w:rsidR="00514736" w:rsidRPr="00514736" w:rsidTr="007A2D36">
        <w:trPr>
          <w:cantSplit/>
          <w:trHeight w:val="432"/>
        </w:trPr>
        <w:tc>
          <w:tcPr>
            <w:tcW w:w="1063" w:type="dxa"/>
            <w:tcBorders>
              <w:top w:val="triple" w:sz="4" w:space="0" w:color="000080"/>
              <w:left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Nº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Data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Título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Au</w:t>
            </w:r>
            <w:r w:rsidRPr="00514736">
              <w:rPr>
                <w:rFonts w:ascii="CopprplGoth BT" w:hAnsi="CopprplGoth BT"/>
                <w:b/>
                <w:bCs/>
                <w:color w:val="000080"/>
                <w:sz w:val="24"/>
                <w:szCs w:val="24"/>
              </w:rPr>
              <w:t>tor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Editor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Observações</w:t>
            </w:r>
          </w:p>
        </w:tc>
      </w:tr>
      <w:tr w:rsidR="00442156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1E7090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97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FA3878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BC559E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BC559E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BC559E">
              <w:rPr>
                <w:rFonts w:ascii="CopprplGoth BT" w:hAnsi="CopprplGoth BT"/>
                <w:color w:val="000080"/>
                <w:sz w:val="24"/>
              </w:rPr>
              <w:t>0</w:t>
            </w:r>
            <w:r w:rsidR="00EC352E">
              <w:rPr>
                <w:rFonts w:ascii="CopprplGoth BT" w:hAnsi="CopprplGoth BT"/>
                <w:color w:val="000080"/>
                <w:sz w:val="24"/>
              </w:rPr>
              <w:t>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0516FF" w:rsidP="00FD4C17">
            <w:pPr>
              <w:rPr>
                <w:rFonts w:ascii="CopprplGoth BT" w:hAnsi="CopprplGoth BT"/>
                <w:color w:val="000080"/>
                <w:sz w:val="24"/>
              </w:rPr>
            </w:pPr>
            <w:r w:rsidRPr="000516FF">
              <w:rPr>
                <w:rFonts w:ascii="CopprplGoth BT" w:hAnsi="CopprplGoth BT"/>
                <w:color w:val="000080"/>
                <w:sz w:val="24"/>
              </w:rPr>
              <w:t>Feeler gauges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5D4911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5D4911">
              <w:rPr>
                <w:rFonts w:ascii="CopprplGoth BT" w:hAnsi="CopprplGoth BT"/>
                <w:color w:val="000080"/>
                <w:sz w:val="24"/>
              </w:rPr>
              <w:t>Deustches Institut fur Normung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Pr="00060BD8" w:rsidRDefault="005D4911" w:rsidP="005D4911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093E46">
              <w:rPr>
                <w:rFonts w:ascii="CopprplGoth BT" w:hAnsi="CopprplGoth BT"/>
                <w:color w:val="000080"/>
                <w:sz w:val="24"/>
                <w:lang w:val="en-US"/>
              </w:rPr>
              <w:t>Deustches In</w:t>
            </w:r>
            <w:r w:rsidRPr="00060BD8">
              <w:rPr>
                <w:rFonts w:ascii="CopprplGoth BT" w:hAnsi="CopprplGoth BT"/>
                <w:color w:val="000080"/>
                <w:sz w:val="24"/>
                <w:lang w:val="en-US"/>
              </w:rPr>
              <w:t>stitut fur Normung, 2014 Berlin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6C7C39" w:rsidP="006C7C39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Alemã DIN 2275/2014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98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705143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CF222A" w:rsidP="00FD4C1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Cimento – Parte 2: Avaliação da conformidade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0516FF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0516FF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8033BE" w:rsidP="0017534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Portuguesa NP EN 197-2/2014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99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705143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CF222A" w:rsidP="00FD4C1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Ensaios das propriedades gerais dos agregados – Parte 5: Equipamento comum e calibração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0516FF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0516FF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8033BE" w:rsidP="00CF222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Portuguesa NP EN 9</w:t>
            </w:r>
            <w:r w:rsidR="00CF222A">
              <w:rPr>
                <w:rFonts w:ascii="CopprplGoth BT" w:hAnsi="CopprplGoth BT"/>
                <w:color w:val="000080"/>
                <w:sz w:val="24"/>
              </w:rPr>
              <w:t>32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CF222A">
              <w:rPr>
                <w:rFonts w:ascii="CopprplGoth BT" w:hAnsi="CopprplGoth BT"/>
                <w:color w:val="000080"/>
                <w:sz w:val="24"/>
              </w:rPr>
              <w:t>5</w:t>
            </w:r>
            <w:r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705143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827355" w:rsidP="00011E9E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Ensaios das propriedades</w:t>
            </w:r>
            <w:r w:rsidR="00011E9E">
              <w:rPr>
                <w:rFonts w:ascii="CopprplGoth BT" w:hAnsi="CopprplGoth BT"/>
                <w:color w:val="000080"/>
                <w:sz w:val="24"/>
              </w:rPr>
              <w:t xml:space="preserve"> geométricas dos agregados – Parte 1: Análise granulométrica. Método da peneiração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0516FF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0516FF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8033BE" w:rsidP="00BE28D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Portuguesa NP EN 9</w:t>
            </w:r>
            <w:r w:rsidR="00BE28D0">
              <w:rPr>
                <w:rFonts w:ascii="CopprplGoth BT" w:hAnsi="CopprplGoth BT"/>
                <w:color w:val="000080"/>
                <w:sz w:val="24"/>
              </w:rPr>
              <w:t>33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BE28D0">
              <w:rPr>
                <w:rFonts w:ascii="CopprplGoth BT" w:hAnsi="CopprplGoth BT"/>
                <w:color w:val="000080"/>
                <w:sz w:val="24"/>
              </w:rPr>
              <w:t>1</w:t>
            </w:r>
            <w:r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101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705143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234422" w:rsidP="005964C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Ensaios das propriedades geométricas dos agregados – Parte 3:</w:t>
            </w:r>
            <w:r w:rsidR="005964C0">
              <w:rPr>
                <w:rFonts w:ascii="CopprplGoth BT" w:hAnsi="CopprplGoth BT"/>
                <w:color w:val="000080"/>
                <w:sz w:val="24"/>
              </w:rPr>
              <w:t xml:space="preserve"> Determinação da forma das partículas. Índice de achatamento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0516FF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0516FF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0516FF" w:rsidP="00BE28D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Portuguesa NP EN</w:t>
            </w:r>
            <w:r w:rsidR="008033BE">
              <w:rPr>
                <w:rFonts w:ascii="CopprplGoth BT" w:hAnsi="CopprplGoth BT"/>
                <w:color w:val="000080"/>
                <w:sz w:val="24"/>
              </w:rPr>
              <w:t xml:space="preserve"> </w:t>
            </w:r>
            <w:r w:rsidR="00BE28D0">
              <w:rPr>
                <w:rFonts w:ascii="CopprplGoth BT" w:hAnsi="CopprplGoth BT"/>
                <w:color w:val="000080"/>
                <w:sz w:val="24"/>
              </w:rPr>
              <w:t>933</w:t>
            </w:r>
            <w:r w:rsidR="008033BE">
              <w:rPr>
                <w:rFonts w:ascii="CopprplGoth BT" w:hAnsi="CopprplGoth BT"/>
                <w:color w:val="000080"/>
                <w:sz w:val="24"/>
              </w:rPr>
              <w:t>-</w:t>
            </w:r>
            <w:r w:rsidR="00BE28D0">
              <w:rPr>
                <w:rFonts w:ascii="CopprplGoth BT" w:hAnsi="CopprplGoth BT"/>
                <w:color w:val="000080"/>
                <w:sz w:val="24"/>
              </w:rPr>
              <w:t>3</w:t>
            </w:r>
            <w:r w:rsidR="008033BE"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102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EC352E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705143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234422" w:rsidP="00234422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Ensaios das propriedades geométricas dos agregados – Parte 8:</w:t>
            </w:r>
            <w:r w:rsidR="0024316D">
              <w:rPr>
                <w:rFonts w:ascii="CopprplGoth BT" w:hAnsi="CopprplGoth BT"/>
                <w:color w:val="000080"/>
                <w:sz w:val="24"/>
              </w:rPr>
              <w:t xml:space="preserve"> Avaliação dos finos. Ensaio do equivalente de areia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0516FF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0516FF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8033BE" w:rsidP="00507B1B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Portuguesa NP EN 9</w:t>
            </w:r>
            <w:r w:rsidR="00507B1B">
              <w:rPr>
                <w:rFonts w:ascii="CopprplGoth BT" w:hAnsi="CopprplGoth BT"/>
                <w:color w:val="000080"/>
                <w:sz w:val="24"/>
              </w:rPr>
              <w:t>33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507B1B">
              <w:rPr>
                <w:rFonts w:ascii="CopprplGoth BT" w:hAnsi="CopprplGoth BT"/>
                <w:color w:val="000080"/>
                <w:sz w:val="24"/>
              </w:rPr>
              <w:t>8</w:t>
            </w:r>
            <w:r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103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705143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BA329A" w:rsidP="00BA329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Vocabulário Eletrotécnico Internacional – Capítulo 151: </w:t>
            </w:r>
            <w:r w:rsidR="00894271">
              <w:rPr>
                <w:rFonts w:ascii="CopprplGoth BT" w:hAnsi="CopprplGoth BT"/>
                <w:color w:val="000080"/>
                <w:sz w:val="24"/>
              </w:rPr>
              <w:t>Dispositivos elétricos e magnéticos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64281F" w:rsidP="0064281F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Projeto de </w:t>
            </w:r>
            <w:r w:rsidR="008033BE">
              <w:rPr>
                <w:rFonts w:ascii="CopprplGoth BT" w:hAnsi="CopprplGoth BT"/>
                <w:color w:val="000080"/>
                <w:sz w:val="24"/>
              </w:rPr>
              <w:t>Norma Portuguesa NP 2</w:t>
            </w:r>
            <w:r w:rsidR="00507B1B">
              <w:rPr>
                <w:rFonts w:ascii="CopprplGoth BT" w:hAnsi="CopprplGoth BT"/>
                <w:color w:val="000080"/>
                <w:sz w:val="24"/>
              </w:rPr>
              <w:t>626-</w:t>
            </w:r>
            <w:r>
              <w:rPr>
                <w:rFonts w:ascii="CopprplGoth BT" w:hAnsi="CopprplGoth BT"/>
                <w:color w:val="000080"/>
                <w:sz w:val="24"/>
              </w:rPr>
              <w:t>151:2009-prEmenda 2</w:t>
            </w:r>
            <w:r w:rsidR="008033BE"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EC352E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104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EC352E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837A74">
              <w:rPr>
                <w:rFonts w:ascii="CopprplGoth BT" w:hAnsi="CopprplGoth BT"/>
                <w:color w:val="000080"/>
                <w:sz w:val="24"/>
              </w:rPr>
              <w:t>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BA329A" w:rsidP="00BA329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Vocabulário Eletrotécnico Internacional – Capítulo 161:</w:t>
            </w:r>
            <w:r w:rsidR="00894271">
              <w:rPr>
                <w:rFonts w:ascii="CopprplGoth BT" w:hAnsi="CopprplGoth BT"/>
                <w:color w:val="000080"/>
                <w:sz w:val="24"/>
              </w:rPr>
              <w:t xml:space="preserve"> Compatibilidade eletromagnética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C352E" w:rsidRDefault="0064281F" w:rsidP="0064281F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Projeto de </w:t>
            </w:r>
            <w:r w:rsidR="00507B1B">
              <w:rPr>
                <w:rFonts w:ascii="CopprplGoth BT" w:hAnsi="CopprplGoth BT"/>
                <w:color w:val="000080"/>
                <w:sz w:val="24"/>
              </w:rPr>
              <w:t>Norma Portuguesa NP 2626-</w:t>
            </w:r>
            <w:r>
              <w:rPr>
                <w:rFonts w:ascii="CopprplGoth BT" w:hAnsi="CopprplGoth BT"/>
                <w:color w:val="000080"/>
                <w:sz w:val="24"/>
              </w:rPr>
              <w:t>161:1996-prEmenda 3</w:t>
            </w:r>
            <w:r w:rsidR="00507B1B"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837A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105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BA329A" w:rsidP="00BA329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Vocabulário Eletrotécnico Internacional – Capítulo 395:</w:t>
            </w:r>
            <w:r w:rsidR="00894271">
              <w:rPr>
                <w:rFonts w:ascii="CopprplGoth BT" w:hAnsi="CopprplGoth BT"/>
                <w:color w:val="000080"/>
                <w:sz w:val="24"/>
              </w:rPr>
              <w:t xml:space="preserve"> Instrumentação nuclear: Fenómenos físicos, conceitos básicos, instrumentos, sistemas, equipamentos e detetores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507B1B" w:rsidP="0017534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Norma Portuguesa NP 2626-395/2014</w:t>
            </w:r>
          </w:p>
        </w:tc>
      </w:tr>
      <w:tr w:rsidR="00837A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lastRenderedPageBreak/>
              <w:t>10</w:t>
            </w:r>
            <w:r w:rsidR="00093E46">
              <w:rPr>
                <w:rFonts w:ascii="CopprplGoth BT" w:hAnsi="CopprplGoth BT"/>
                <w:color w:val="000080"/>
                <w:sz w:val="28"/>
              </w:rPr>
              <w:t>6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06238D" w:rsidP="0006238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Sistemas de gestão das respostas sociais para infância e juventude: Requisitos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703620" w:rsidP="0070362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Projeto de Norma Portuguesa NP 4536/2014</w:t>
            </w:r>
          </w:p>
        </w:tc>
      </w:tr>
      <w:tr w:rsidR="00837A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</w:t>
            </w:r>
            <w:r w:rsidR="00093E46">
              <w:rPr>
                <w:rFonts w:ascii="CopprplGoth BT" w:hAnsi="CopprplGoth BT"/>
                <w:color w:val="000080"/>
                <w:sz w:val="28"/>
              </w:rPr>
              <w:t>7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0652FF" w:rsidP="000652FF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Avaliação da conformidade: Requisitos para organismos que procedem à auditoria e à certificação de sistemas de gestão (ISO/IEC 17021:2011)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033BE" w:rsidP="00765DCB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Portuguesa NP EN </w:t>
            </w:r>
            <w:r w:rsidR="00765DCB">
              <w:rPr>
                <w:rFonts w:ascii="CopprplGoth BT" w:hAnsi="CopprplGoth BT"/>
                <w:color w:val="000080"/>
                <w:sz w:val="24"/>
              </w:rPr>
              <w:t>ISO/IEC 17021:2013-ERRATA 1</w:t>
            </w:r>
            <w:r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837A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10</w:t>
            </w:r>
            <w:r w:rsidR="00093E46">
              <w:rPr>
                <w:rFonts w:ascii="CopprplGoth BT" w:hAnsi="CopprplGoth BT"/>
                <w:color w:val="000080"/>
                <w:sz w:val="28"/>
              </w:rPr>
              <w:t>8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D96B2A" w:rsidP="00D96B2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Proteção contra descargas atmosféricas: Sistemas de deteção de trovoada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033BE" w:rsidP="00D96B2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Portuguesa NP EN </w:t>
            </w:r>
            <w:r w:rsidR="00D96B2A">
              <w:rPr>
                <w:rFonts w:ascii="CopprplGoth BT" w:hAnsi="CopprplGoth BT"/>
                <w:color w:val="000080"/>
                <w:sz w:val="24"/>
              </w:rPr>
              <w:t>50536</w:t>
            </w:r>
            <w:r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837A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</w:t>
            </w:r>
            <w:r w:rsidR="00093E46">
              <w:rPr>
                <w:rFonts w:ascii="CopprplGoth BT" w:hAnsi="CopprplGoth BT"/>
                <w:color w:val="000080"/>
                <w:sz w:val="28"/>
              </w:rPr>
              <w:t>09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727863" w:rsidP="0072786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Aparelhos eletrodomésticos e análogos: Segurança – Parte 2-40: Requisitos particulares para as bombas de calor elétricas, os climatizadores e os desumidificadores</w:t>
            </w:r>
          </w:p>
          <w:p w:rsidR="00567021" w:rsidRDefault="00567021" w:rsidP="00727863">
            <w:pPr>
              <w:rPr>
                <w:rFonts w:ascii="CopprplGoth BT" w:hAnsi="CopprplGoth BT"/>
                <w:color w:val="000080"/>
                <w:sz w:val="24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Pr="0017534A" w:rsidRDefault="0057473B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7534A">
              <w:rPr>
                <w:rFonts w:ascii="CopprplGoth BT" w:hAnsi="CopprplGoth BT"/>
                <w:color w:val="000080"/>
                <w:sz w:val="24"/>
              </w:rPr>
              <w:t>Instituto Português da Qualidade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20275D" w:rsidP="006653B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IPQ, 2014 Caparica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033BE" w:rsidP="00D96B2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Portuguesa NP EN </w:t>
            </w:r>
            <w:r w:rsidR="00D96B2A">
              <w:rPr>
                <w:rFonts w:ascii="CopprplGoth BT" w:hAnsi="CopprplGoth BT"/>
                <w:color w:val="000080"/>
                <w:sz w:val="24"/>
              </w:rPr>
              <w:t>60335</w:t>
            </w:r>
            <w:r>
              <w:rPr>
                <w:rFonts w:ascii="CopprplGoth BT" w:hAnsi="CopprplGoth BT"/>
                <w:color w:val="000080"/>
                <w:sz w:val="24"/>
              </w:rPr>
              <w:t>-2</w:t>
            </w:r>
            <w:r w:rsidR="00D96B2A">
              <w:rPr>
                <w:rFonts w:ascii="CopprplGoth BT" w:hAnsi="CopprplGoth BT"/>
                <w:color w:val="000080"/>
                <w:sz w:val="24"/>
              </w:rPr>
              <w:t>-40/A13</w:t>
            </w:r>
            <w:r>
              <w:rPr>
                <w:rFonts w:ascii="CopprplGoth BT" w:hAnsi="CopprplGoth BT"/>
                <w:color w:val="000080"/>
                <w:sz w:val="24"/>
              </w:rPr>
              <w:t>/2014</w:t>
            </w:r>
          </w:p>
        </w:tc>
      </w:tr>
      <w:tr w:rsidR="00837A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</w:t>
            </w:r>
            <w:r w:rsidR="00093E46">
              <w:rPr>
                <w:rFonts w:ascii="CopprplGoth BT" w:hAnsi="CopprplGoth BT"/>
                <w:color w:val="000080"/>
                <w:sz w:val="28"/>
              </w:rPr>
              <w:t>10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7A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</w:t>
            </w:r>
            <w:r w:rsidR="0097269A">
              <w:rPr>
                <w:rFonts w:ascii="CopprplGoth BT" w:hAnsi="CopprplGoth BT"/>
                <w:color w:val="000080"/>
                <w:sz w:val="24"/>
              </w:rPr>
              <w:t>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4B6E98" w:rsidP="00952639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>Fire resistance an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d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smoke control tests for doo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r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and 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s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>hutter assemblies, openable windows and elements of building hardware – Part 1:</w:t>
            </w:r>
            <w:r w:rsidR="00913870">
              <w:rPr>
                <w:rFonts w:ascii="CopprplGoth BT" w:hAnsi="CopprplGoth BT"/>
                <w:color w:val="000080"/>
                <w:sz w:val="24"/>
                <w:lang w:val="en-US"/>
              </w:rPr>
              <w:t>Fire resistance test for door and shutter assemblies and openable windows</w:t>
            </w:r>
          </w:p>
          <w:p w:rsidR="00567021" w:rsidRPr="004B6E98" w:rsidRDefault="00567021" w:rsidP="00952639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Pr="0017534A" w:rsidRDefault="008114CD" w:rsidP="008114CD">
            <w:pPr>
              <w:rPr>
                <w:rFonts w:ascii="CopprplGoth BT" w:hAnsi="CopprplGoth BT"/>
                <w:color w:val="000080"/>
                <w:sz w:val="24"/>
              </w:rPr>
            </w:pPr>
            <w:r w:rsidRPr="008114CD">
              <w:rPr>
                <w:rFonts w:ascii="CopprplGoth BT" w:hAnsi="CopprplGoth BT"/>
                <w:color w:val="000080"/>
                <w:sz w:val="24"/>
              </w:rPr>
              <w:t>European committee for Standardization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9A0FE6" w:rsidP="006653B3">
            <w:pPr>
              <w:rPr>
                <w:rFonts w:ascii="CopprplGoth BT" w:hAnsi="CopprplGoth BT"/>
                <w:color w:val="000080"/>
                <w:sz w:val="24"/>
              </w:rPr>
            </w:pPr>
            <w:r w:rsidRPr="009A0FE6">
              <w:rPr>
                <w:rFonts w:ascii="CopprplGoth BT" w:hAnsi="CopprplGoth BT"/>
                <w:color w:val="000080"/>
                <w:sz w:val="24"/>
              </w:rPr>
              <w:t>CEN-Comité Européen de Normalisation</w:t>
            </w:r>
            <w:r>
              <w:rPr>
                <w:rFonts w:ascii="CopprplGoth BT" w:hAnsi="CopprplGoth BT"/>
                <w:color w:val="000080"/>
                <w:sz w:val="24"/>
              </w:rPr>
              <w:t>, 2014 Brussels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7A74" w:rsidRDefault="00833944" w:rsidP="008114C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</w:t>
            </w:r>
            <w:r w:rsidR="008114CD">
              <w:rPr>
                <w:rFonts w:ascii="CopprplGoth BT" w:hAnsi="CopprplGoth BT"/>
                <w:color w:val="000080"/>
                <w:sz w:val="24"/>
              </w:rPr>
              <w:t>Europeia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EN 1634-1/2014</w:t>
            </w:r>
          </w:p>
        </w:tc>
      </w:tr>
      <w:tr w:rsidR="0083394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83394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83394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Pr="004B6E98" w:rsidRDefault="004B6E98" w:rsidP="00952639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>Fire resistance an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d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smoke control tests for doo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r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and 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s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hutter assemblies, openable windows and elements of building hardware – Part </w:t>
            </w:r>
            <w:r>
              <w:rPr>
                <w:rFonts w:ascii="CopprplGoth BT" w:hAnsi="CopprplGoth BT"/>
                <w:color w:val="000080"/>
                <w:sz w:val="24"/>
                <w:lang w:val="en-US"/>
              </w:rPr>
              <w:t>2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>:</w:t>
            </w:r>
            <w:r w:rsidR="00DD77A6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Fire resistance characterization test for elements of building hardware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Pr="0017534A" w:rsidRDefault="008114CD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8114CD">
              <w:rPr>
                <w:rFonts w:ascii="CopprplGoth BT" w:hAnsi="CopprplGoth BT"/>
                <w:color w:val="000080"/>
                <w:sz w:val="24"/>
              </w:rPr>
              <w:t>European committee for Standardization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9A0FE6" w:rsidP="009A0FE6">
            <w:pPr>
              <w:rPr>
                <w:rFonts w:ascii="CopprplGoth BT" w:hAnsi="CopprplGoth BT"/>
                <w:color w:val="000080"/>
                <w:sz w:val="24"/>
              </w:rPr>
            </w:pPr>
            <w:r w:rsidRPr="009A0FE6">
              <w:rPr>
                <w:rFonts w:ascii="CopprplGoth BT" w:hAnsi="CopprplGoth BT"/>
                <w:color w:val="000080"/>
                <w:sz w:val="24"/>
              </w:rPr>
              <w:t>CEN-Comité Européen de Normalisation</w:t>
            </w:r>
            <w:r>
              <w:rPr>
                <w:rFonts w:ascii="CopprplGoth BT" w:hAnsi="CopprplGoth BT"/>
                <w:color w:val="000080"/>
                <w:sz w:val="24"/>
              </w:rPr>
              <w:t>, 2008 Brussels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833944" w:rsidP="008114C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</w:t>
            </w:r>
            <w:r w:rsidR="008114CD">
              <w:rPr>
                <w:rFonts w:ascii="CopprplGoth BT" w:hAnsi="CopprplGoth BT"/>
                <w:color w:val="000080"/>
                <w:sz w:val="24"/>
              </w:rPr>
              <w:t>Europeia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EN 1634-2/2008</w:t>
            </w:r>
          </w:p>
        </w:tc>
      </w:tr>
      <w:tr w:rsidR="0083394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833944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112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83394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Pr="004B6E98" w:rsidRDefault="004B6E98" w:rsidP="00952639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>Fire resistance an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d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smoke control tests for door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and </w:t>
            </w:r>
            <w:r w:rsidR="00952639">
              <w:rPr>
                <w:rFonts w:ascii="CopprplGoth BT" w:hAnsi="CopprplGoth BT"/>
                <w:color w:val="000080"/>
                <w:sz w:val="24"/>
                <w:lang w:val="en-US"/>
              </w:rPr>
              <w:t>s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hutter assemblies, openable windows and elements of building hardware – Part </w:t>
            </w:r>
            <w:r>
              <w:rPr>
                <w:rFonts w:ascii="CopprplGoth BT" w:hAnsi="CopprplGoth BT"/>
                <w:color w:val="000080"/>
                <w:sz w:val="24"/>
                <w:lang w:val="en-US"/>
              </w:rPr>
              <w:t>3</w:t>
            </w:r>
            <w:r w:rsidRPr="004B6E98">
              <w:rPr>
                <w:rFonts w:ascii="CopprplGoth BT" w:hAnsi="CopprplGoth BT"/>
                <w:color w:val="000080"/>
                <w:sz w:val="24"/>
                <w:lang w:val="en-US"/>
              </w:rPr>
              <w:t>:</w:t>
            </w:r>
            <w:r w:rsidR="00DD77A6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 Smoke control test for door and shutter assemblies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Pr="0017534A" w:rsidRDefault="008114CD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8114CD">
              <w:rPr>
                <w:rFonts w:ascii="CopprplGoth BT" w:hAnsi="CopprplGoth BT"/>
                <w:color w:val="000080"/>
                <w:sz w:val="24"/>
              </w:rPr>
              <w:t>European committee for Standardization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9A0FE6" w:rsidP="009A0FE6">
            <w:pPr>
              <w:rPr>
                <w:rFonts w:ascii="CopprplGoth BT" w:hAnsi="CopprplGoth BT"/>
                <w:color w:val="000080"/>
                <w:sz w:val="24"/>
              </w:rPr>
            </w:pPr>
            <w:r w:rsidRPr="009A0FE6">
              <w:rPr>
                <w:rFonts w:ascii="CopprplGoth BT" w:hAnsi="CopprplGoth BT"/>
                <w:color w:val="000080"/>
                <w:sz w:val="24"/>
              </w:rPr>
              <w:t>CEN-Comité Européen de Normalisation</w:t>
            </w:r>
            <w:r>
              <w:rPr>
                <w:rFonts w:ascii="CopprplGoth BT" w:hAnsi="CopprplGoth BT"/>
                <w:color w:val="000080"/>
                <w:sz w:val="24"/>
              </w:rPr>
              <w:t>, 2006 Brussels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833944" w:rsidRDefault="00833944" w:rsidP="008114C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</w:t>
            </w:r>
            <w:r w:rsidR="008114CD">
              <w:rPr>
                <w:rFonts w:ascii="CopprplGoth BT" w:hAnsi="CopprplGoth BT"/>
                <w:color w:val="000080"/>
                <w:sz w:val="24"/>
              </w:rPr>
              <w:t>Europeia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EN 1634-3:2004/AC/2006</w:t>
            </w:r>
          </w:p>
        </w:tc>
      </w:tr>
      <w:tr w:rsidR="000B7937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0B7937" w:rsidRDefault="000B7937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113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0B7937" w:rsidRDefault="000B7937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0B7937" w:rsidRDefault="002B009E" w:rsidP="00FD4C17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2B009E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Fire classification of construction products and building elements – Part 2: Classification using data from fire resistance tests, excluding ventilation </w:t>
            </w:r>
            <w:r w:rsidR="00945AA7">
              <w:rPr>
                <w:rFonts w:ascii="CopprplGoth BT" w:hAnsi="CopprplGoth BT"/>
                <w:color w:val="000080"/>
                <w:sz w:val="24"/>
                <w:lang w:val="en-US"/>
              </w:rPr>
              <w:t>services</w:t>
            </w:r>
          </w:p>
          <w:p w:rsidR="00945AA7" w:rsidRPr="002B009E" w:rsidRDefault="00945AA7" w:rsidP="00FD4C17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0B7937" w:rsidRPr="0017534A" w:rsidRDefault="008114CD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8114CD">
              <w:rPr>
                <w:rFonts w:ascii="CopprplGoth BT" w:hAnsi="CopprplGoth BT"/>
                <w:color w:val="000080"/>
                <w:sz w:val="24"/>
              </w:rPr>
              <w:t>European committee for Standardization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0B7937" w:rsidRDefault="009A0FE6" w:rsidP="009A0FE6">
            <w:pPr>
              <w:rPr>
                <w:rFonts w:ascii="CopprplGoth BT" w:hAnsi="CopprplGoth BT"/>
                <w:color w:val="000080"/>
                <w:sz w:val="24"/>
              </w:rPr>
            </w:pPr>
            <w:r w:rsidRPr="009A0FE6">
              <w:rPr>
                <w:rFonts w:ascii="CopprplGoth BT" w:hAnsi="CopprplGoth BT"/>
                <w:color w:val="000080"/>
                <w:sz w:val="24"/>
              </w:rPr>
              <w:t>CEN-Comité Européen de Normalisation</w:t>
            </w:r>
            <w:r>
              <w:rPr>
                <w:rFonts w:ascii="CopprplGoth BT" w:hAnsi="CopprplGoth BT"/>
                <w:color w:val="000080"/>
                <w:sz w:val="24"/>
              </w:rPr>
              <w:t>, 2009 Brussels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0B7937" w:rsidRDefault="000B7937" w:rsidP="008114C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</w:t>
            </w:r>
            <w:r w:rsidR="008114CD">
              <w:rPr>
                <w:rFonts w:ascii="CopprplGoth BT" w:hAnsi="CopprplGoth BT"/>
                <w:color w:val="000080"/>
                <w:sz w:val="24"/>
              </w:rPr>
              <w:t>Europeia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EN 13501-2:2007+A1/2009</w:t>
            </w:r>
          </w:p>
        </w:tc>
      </w:tr>
      <w:tr w:rsidR="00B40453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40453" w:rsidRDefault="00B40453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t>114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40453" w:rsidRDefault="00B40453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40453" w:rsidRDefault="00C56D6F" w:rsidP="00FD4C17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C56D6F">
              <w:rPr>
                <w:rFonts w:ascii="CopprplGoth BT" w:hAnsi="CopprplGoth BT"/>
                <w:color w:val="000080"/>
                <w:sz w:val="24"/>
                <w:lang w:val="en-US"/>
              </w:rPr>
              <w:t>Doorsets and openable Windows with fire resisting and/or smoke control characteristics – Requirements and classification</w:t>
            </w:r>
          </w:p>
          <w:p w:rsidR="00945AA7" w:rsidRPr="00C56D6F" w:rsidRDefault="00945AA7" w:rsidP="00FD4C17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40453" w:rsidRPr="0017534A" w:rsidRDefault="00AE47B4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8114CD">
              <w:rPr>
                <w:rFonts w:ascii="CopprplGoth BT" w:hAnsi="CopprplGoth BT"/>
                <w:color w:val="000080"/>
                <w:sz w:val="24"/>
                <w:lang w:val="en-US"/>
              </w:rPr>
              <w:t>European committee for Standardization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40453" w:rsidRDefault="00AE47B4" w:rsidP="00AE47B4">
            <w:pPr>
              <w:rPr>
                <w:rFonts w:ascii="CopprplGoth BT" w:hAnsi="CopprplGoth BT"/>
                <w:color w:val="000080"/>
                <w:sz w:val="24"/>
              </w:rPr>
            </w:pPr>
            <w:r w:rsidRPr="009A0FE6">
              <w:rPr>
                <w:rFonts w:ascii="CopprplGoth BT" w:hAnsi="CopprplGoth BT"/>
                <w:color w:val="000080"/>
                <w:sz w:val="24"/>
              </w:rPr>
              <w:t>CEN-Comité Européen de Normalisation</w:t>
            </w:r>
            <w:r>
              <w:rPr>
                <w:rFonts w:ascii="CopprplGoth BT" w:hAnsi="CopprplGoth BT"/>
                <w:color w:val="000080"/>
                <w:sz w:val="24"/>
              </w:rPr>
              <w:t>, 2005 Brussels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40453" w:rsidRDefault="00B40453" w:rsidP="008114C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Norma </w:t>
            </w:r>
            <w:r w:rsidR="008114CD">
              <w:rPr>
                <w:rFonts w:ascii="CopprplGoth BT" w:hAnsi="CopprplGoth BT"/>
                <w:color w:val="000080"/>
                <w:sz w:val="24"/>
              </w:rPr>
              <w:t>Europeia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EN 14600/2005</w:t>
            </w:r>
          </w:p>
        </w:tc>
      </w:tr>
      <w:tr w:rsidR="00291BBA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91BBA" w:rsidRDefault="00291BBA" w:rsidP="007B6FE1">
            <w:pPr>
              <w:rPr>
                <w:rFonts w:ascii="CopprplGoth BT" w:hAnsi="CopprplGoth BT"/>
                <w:color w:val="000080"/>
                <w:sz w:val="28"/>
              </w:rPr>
            </w:pPr>
            <w:r>
              <w:rPr>
                <w:rFonts w:ascii="CopprplGoth BT" w:hAnsi="CopprplGoth BT"/>
                <w:color w:val="000080"/>
                <w:sz w:val="28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91BBA" w:rsidRDefault="00291BBA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91BBA" w:rsidRPr="000D12C2" w:rsidRDefault="000D12C2" w:rsidP="00FD4C17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0D12C2">
              <w:rPr>
                <w:rFonts w:ascii="CopprplGoth BT" w:hAnsi="CopprplGoth BT"/>
                <w:color w:val="000080"/>
                <w:sz w:val="24"/>
                <w:lang w:val="en-US"/>
              </w:rPr>
              <w:t>Pedestrian doorsets, industrial, com</w:t>
            </w:r>
            <w:r>
              <w:rPr>
                <w:rFonts w:ascii="CopprplGoth BT" w:hAnsi="CopprplGoth BT"/>
                <w:color w:val="000080"/>
                <w:sz w:val="24"/>
                <w:lang w:val="en-US"/>
              </w:rPr>
              <w:t>m</w:t>
            </w:r>
            <w:r w:rsidRPr="000D12C2">
              <w:rPr>
                <w:rFonts w:ascii="CopprplGoth BT" w:hAnsi="CopprplGoth BT"/>
                <w:color w:val="000080"/>
                <w:sz w:val="24"/>
                <w:lang w:val="en-US"/>
              </w:rPr>
              <w:t xml:space="preserve">ercial, garage doors and openable Windows – Product standard, performance </w:t>
            </w:r>
            <w:r>
              <w:rPr>
                <w:rFonts w:ascii="CopprplGoth BT" w:hAnsi="CopprplGoth BT"/>
                <w:color w:val="000080"/>
                <w:sz w:val="24"/>
                <w:lang w:val="en-US"/>
              </w:rPr>
              <w:t>characteristics – Fire resisting and/or smoke control characterístics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91BBA" w:rsidRPr="000D12C2" w:rsidRDefault="008114CD" w:rsidP="00251337">
            <w:pPr>
              <w:rPr>
                <w:rFonts w:ascii="CopprplGoth BT" w:hAnsi="CopprplGoth BT"/>
                <w:color w:val="000080"/>
                <w:sz w:val="24"/>
                <w:lang w:val="en-US"/>
              </w:rPr>
            </w:pPr>
            <w:r w:rsidRPr="008114CD">
              <w:rPr>
                <w:rFonts w:ascii="CopprplGoth BT" w:hAnsi="CopprplGoth BT"/>
                <w:color w:val="000080"/>
                <w:sz w:val="24"/>
                <w:lang w:val="en-US"/>
              </w:rPr>
              <w:t>European committee for Standardization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91BBA" w:rsidRPr="009A0FE6" w:rsidRDefault="009A0FE6" w:rsidP="006653B3">
            <w:pPr>
              <w:rPr>
                <w:rFonts w:ascii="CopprplGoth BT" w:hAnsi="CopprplGoth BT"/>
                <w:color w:val="000080"/>
                <w:sz w:val="24"/>
              </w:rPr>
            </w:pPr>
            <w:r w:rsidRPr="009A0FE6">
              <w:rPr>
                <w:rFonts w:ascii="CopprplGoth BT" w:hAnsi="CopprplGoth BT"/>
                <w:color w:val="000080"/>
                <w:sz w:val="24"/>
              </w:rPr>
              <w:t>CEN-Comité Européen de Normalisation</w:t>
            </w:r>
            <w:r>
              <w:rPr>
                <w:rFonts w:ascii="CopprplGoth BT" w:hAnsi="CopprplGoth BT"/>
                <w:color w:val="000080"/>
                <w:sz w:val="24"/>
              </w:rPr>
              <w:t>, 2014 Brussels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91BBA" w:rsidRDefault="00291BBA" w:rsidP="008114CD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Projeto de Norma </w:t>
            </w:r>
            <w:r w:rsidR="008114CD">
              <w:rPr>
                <w:rFonts w:ascii="CopprplGoth BT" w:hAnsi="CopprplGoth BT"/>
                <w:color w:val="000080"/>
                <w:sz w:val="24"/>
              </w:rPr>
              <w:t>Europeia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FINAL DRAFT FprEN 16034/2014</w:t>
            </w:r>
          </w:p>
        </w:tc>
      </w:tr>
    </w:tbl>
    <w:p w:rsidR="00D32B7D" w:rsidRPr="00211BCA" w:rsidRDefault="00D32B7D">
      <w:pPr>
        <w:rPr>
          <w:sz w:val="4"/>
          <w:szCs w:val="4"/>
        </w:rPr>
      </w:pPr>
    </w:p>
    <w:p w:rsidR="00214E25" w:rsidRDefault="00214E25" w:rsidP="006E3EF9">
      <w:pPr>
        <w:pStyle w:val="Cabealho7"/>
        <w:rPr>
          <w:color w:val="000080"/>
          <w:sz w:val="24"/>
          <w:szCs w:val="24"/>
        </w:rPr>
      </w:pPr>
    </w:p>
    <w:p w:rsidR="00214E25" w:rsidRDefault="00214E25" w:rsidP="006E3EF9">
      <w:pPr>
        <w:pStyle w:val="Cabealho7"/>
        <w:rPr>
          <w:color w:val="000080"/>
          <w:sz w:val="24"/>
          <w:szCs w:val="24"/>
        </w:rPr>
      </w:pPr>
    </w:p>
    <w:p w:rsidR="00D32B7D" w:rsidRPr="00514736" w:rsidRDefault="00D32B7D" w:rsidP="006E3EF9">
      <w:pPr>
        <w:pStyle w:val="Cabealho7"/>
        <w:rPr>
          <w:color w:val="000080"/>
          <w:sz w:val="24"/>
          <w:szCs w:val="24"/>
        </w:rPr>
      </w:pPr>
      <w:r w:rsidRPr="00514736">
        <w:rPr>
          <w:color w:val="000080"/>
          <w:sz w:val="24"/>
          <w:szCs w:val="24"/>
        </w:rPr>
        <w:t>PERIÓDICOS</w:t>
      </w:r>
    </w:p>
    <w:tbl>
      <w:tblPr>
        <w:tblW w:w="14387" w:type="dxa"/>
        <w:tblBorders>
          <w:top w:val="triple" w:sz="12" w:space="0" w:color="008000"/>
          <w:left w:val="triple" w:sz="12" w:space="0" w:color="008000"/>
          <w:bottom w:val="triple" w:sz="12" w:space="0" w:color="008000"/>
          <w:right w:val="triple" w:sz="12" w:space="0" w:color="008000"/>
          <w:insideH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3648"/>
        <w:gridCol w:w="2815"/>
        <w:gridCol w:w="2815"/>
        <w:gridCol w:w="2487"/>
      </w:tblGrid>
      <w:tr w:rsidR="00514736" w:rsidRPr="00514736" w:rsidTr="007A2D36">
        <w:trPr>
          <w:cantSplit/>
          <w:trHeight w:val="432"/>
        </w:trPr>
        <w:tc>
          <w:tcPr>
            <w:tcW w:w="1063" w:type="dxa"/>
            <w:tcBorders>
              <w:top w:val="triple" w:sz="4" w:space="0" w:color="000080"/>
              <w:left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Nº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Data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Título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Au</w:t>
            </w:r>
            <w:r w:rsidRPr="00514736">
              <w:rPr>
                <w:rFonts w:ascii="CopprplGoth BT" w:hAnsi="CopprplGoth BT"/>
                <w:b/>
                <w:bCs/>
                <w:color w:val="000080"/>
                <w:sz w:val="24"/>
                <w:szCs w:val="24"/>
              </w:rPr>
              <w:t>tor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Editor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99CCFF"/>
            <w:vAlign w:val="center"/>
          </w:tcPr>
          <w:p w:rsidR="00514736" w:rsidRPr="00514736" w:rsidRDefault="00514736" w:rsidP="007A2D36">
            <w:pPr>
              <w:jc w:val="center"/>
              <w:rPr>
                <w:rFonts w:ascii="CopprplGoth BT" w:hAnsi="CopprplGoth BT"/>
                <w:b/>
                <w:color w:val="000080"/>
                <w:sz w:val="24"/>
                <w:szCs w:val="24"/>
              </w:rPr>
            </w:pPr>
            <w:r w:rsidRPr="00514736">
              <w:rPr>
                <w:rFonts w:ascii="CopprplGoth BT" w:hAnsi="CopprplGoth BT"/>
                <w:b/>
                <w:color w:val="000080"/>
                <w:sz w:val="24"/>
                <w:szCs w:val="24"/>
              </w:rPr>
              <w:t>Observações</w:t>
            </w:r>
          </w:p>
        </w:tc>
      </w:tr>
      <w:tr w:rsidR="00442156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1E7090" w:rsidP="007B6FE1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75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532686" w:rsidP="00100074">
            <w:pPr>
              <w:rPr>
                <w:rFonts w:ascii="CopprplGoth BT" w:hAnsi="CopprplGoth BT"/>
                <w:color w:val="000080"/>
                <w:sz w:val="24"/>
                <w:lang w:val="fr-FR"/>
              </w:rPr>
            </w:pPr>
            <w:r>
              <w:rPr>
                <w:rFonts w:ascii="CopprplGoth BT" w:hAnsi="CopprplGoth BT"/>
                <w:color w:val="000080"/>
                <w:sz w:val="24"/>
                <w:lang w:val="fr-FR"/>
              </w:rPr>
              <w:t>201</w:t>
            </w:r>
            <w:r w:rsidR="00753AFA">
              <w:rPr>
                <w:rFonts w:ascii="CopprplGoth BT" w:hAnsi="CopprplGoth BT"/>
                <w:color w:val="000080"/>
                <w:sz w:val="24"/>
                <w:lang w:val="fr-FR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  <w:lang w:val="fr-FR"/>
              </w:rPr>
              <w:t>-</w:t>
            </w:r>
            <w:r w:rsidR="00753AFA">
              <w:rPr>
                <w:rFonts w:ascii="CopprplGoth BT" w:hAnsi="CopprplGoth BT"/>
                <w:color w:val="000080"/>
                <w:sz w:val="24"/>
                <w:lang w:val="fr-FR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  <w:lang w:val="fr-FR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  <w:lang w:val="fr-FR"/>
              </w:rPr>
              <w:t>-</w:t>
            </w:r>
            <w:r w:rsidR="001A6879">
              <w:rPr>
                <w:rFonts w:ascii="CopprplGoth BT" w:hAnsi="CopprplGoth BT"/>
                <w:color w:val="000080"/>
                <w:sz w:val="24"/>
                <w:lang w:val="fr-FR"/>
              </w:rPr>
              <w:t>0</w:t>
            </w:r>
            <w:r w:rsidR="006A7923">
              <w:rPr>
                <w:rFonts w:ascii="CopprplGoth BT" w:hAnsi="CopprplGoth BT"/>
                <w:color w:val="000080"/>
                <w:sz w:val="24"/>
                <w:lang w:val="fr-FR"/>
              </w:rPr>
              <w:t>1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21E79" w:rsidRDefault="00421E79" w:rsidP="00421E79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Açores Magazine –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  <w:r w:rsidR="00E07353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Fest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</w:t>
            </w:r>
            <w:r w:rsidR="00E07353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 no 30º aniversário da Maré de Agosto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</w:p>
          <w:p w:rsidR="00442156" w:rsidRDefault="00442156" w:rsidP="0013342B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B373C8" w:rsidP="00251337">
            <w:pPr>
              <w:pStyle w:val="Cabealho1"/>
              <w:rPr>
                <w:rFonts w:ascii="CopprplGoth BT" w:eastAsia="Arial Unicode MS" w:hAnsi="CopprplGoth BT" w:cs="Arial Unicode MS"/>
                <w:color w:val="000080"/>
              </w:rPr>
            </w:pPr>
            <w:r>
              <w:rPr>
                <w:rFonts w:ascii="CopprplGoth BT" w:eastAsia="Arial Unicode MS" w:hAnsi="CopprplGoth BT" w:cs="Arial Unicode MS"/>
                <w:color w:val="000080"/>
              </w:rPr>
              <w:t>Açor Média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B373C8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42156" w:rsidRDefault="00CA7201" w:rsidP="00CA7201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11844 de 31 de Agosto a 06 de Setembro de 2014</w:t>
            </w:r>
          </w:p>
        </w:tc>
      </w:tr>
      <w:tr w:rsidR="00CD2CDF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1E7090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76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CD2CDF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13342B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13342B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-0</w:t>
            </w:r>
            <w:r w:rsidR="00946018">
              <w:rPr>
                <w:rFonts w:ascii="CopprplGoth BT" w:hAnsi="CopprplGoth BT"/>
                <w:color w:val="000080"/>
                <w:sz w:val="24"/>
              </w:rPr>
              <w:t>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946018" w:rsidP="00C1599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Boletim Informativo: Construção &amp; Materiais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Pr="00A366F1" w:rsidRDefault="00946018" w:rsidP="0025133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Associação dos Industriais de Construção Civil e Obras Públicas dos Açores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946018" w:rsidP="0025133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AICOPA,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946018" w:rsidP="00946018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109 (Agosto 2014)</w:t>
            </w:r>
          </w:p>
        </w:tc>
      </w:tr>
      <w:tr w:rsidR="00CD2CDF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144391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77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CD2CDF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13342B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13342B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13342B">
              <w:rPr>
                <w:rFonts w:ascii="CopprplGoth BT" w:hAnsi="CopprplGoth BT"/>
                <w:color w:val="000080"/>
                <w:sz w:val="24"/>
              </w:rPr>
              <w:t>0</w:t>
            </w:r>
            <w:r w:rsidR="00946018">
              <w:rPr>
                <w:rFonts w:ascii="CopprplGoth BT" w:hAnsi="CopprplGoth BT"/>
                <w:color w:val="000080"/>
                <w:sz w:val="24"/>
              </w:rPr>
              <w:t>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144391" w:rsidP="003C6A41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Ambitur: Magazine de Profissionais de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Pr="00A366F1" w:rsidRDefault="00163BB0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63BB0">
              <w:rPr>
                <w:rFonts w:ascii="CopprplGoth BT" w:hAnsi="CopprplGoth BT"/>
                <w:color w:val="000080"/>
                <w:sz w:val="24"/>
              </w:rPr>
              <w:t>ATM - Edições e Publicidade,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163BB0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163BB0">
              <w:rPr>
                <w:rFonts w:ascii="CopprplGoth BT" w:hAnsi="CopprplGoth BT"/>
                <w:color w:val="000080"/>
                <w:sz w:val="24"/>
              </w:rPr>
              <w:t>ATM - Edições e Publicidade, Lda.</w:t>
            </w:r>
            <w:r>
              <w:rPr>
                <w:rFonts w:ascii="CopprplGoth BT" w:hAnsi="CopprplGoth BT"/>
                <w:color w:val="000080"/>
                <w:sz w:val="24"/>
              </w:rPr>
              <w:t>, 2014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144391" w:rsidP="00EB1EC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272 (Jul./Agost. 2014)</w:t>
            </w:r>
          </w:p>
        </w:tc>
      </w:tr>
      <w:tr w:rsidR="00CD2CDF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5742E6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78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3D3242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4746E1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4746E1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4746E1">
              <w:rPr>
                <w:rFonts w:ascii="CopprplGoth BT" w:hAnsi="CopprplGoth BT"/>
                <w:color w:val="000080"/>
                <w:sz w:val="24"/>
              </w:rPr>
              <w:t>0</w:t>
            </w:r>
            <w:r w:rsidR="006A7923">
              <w:rPr>
                <w:rFonts w:ascii="CopprplGoth BT" w:hAnsi="CopprplGoth BT"/>
                <w:color w:val="000080"/>
                <w:sz w:val="24"/>
              </w:rPr>
              <w:t>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5742E6" w:rsidP="00E722B2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Golf </w:t>
            </w:r>
            <w:r w:rsidR="00E722B2">
              <w:rPr>
                <w:rFonts w:ascii="CopprplGoth BT" w:hAnsi="CopprplGoth BT"/>
                <w:color w:val="000080"/>
                <w:sz w:val="24"/>
              </w:rPr>
              <w:t>Nova Press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Pr="00A366F1" w:rsidRDefault="00A83D0D" w:rsidP="00BA632C">
            <w:pPr>
              <w:rPr>
                <w:rFonts w:ascii="CopprplGoth BT" w:hAnsi="CopprplGoth BT"/>
                <w:color w:val="000080"/>
                <w:sz w:val="24"/>
              </w:rPr>
            </w:pPr>
            <w:r w:rsidRPr="00A83D0D">
              <w:rPr>
                <w:rFonts w:ascii="CopprplGoth BT" w:hAnsi="CopprplGoth BT"/>
                <w:color w:val="000080"/>
                <w:sz w:val="24"/>
              </w:rPr>
              <w:t>Golf Press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A83D0D" w:rsidP="00084083">
            <w:pPr>
              <w:rPr>
                <w:rFonts w:ascii="CopprplGoth BT" w:hAnsi="CopprplGoth BT"/>
                <w:color w:val="000080"/>
                <w:sz w:val="24"/>
              </w:rPr>
            </w:pPr>
            <w:r w:rsidRPr="00A83D0D">
              <w:rPr>
                <w:rFonts w:ascii="CopprplGoth BT" w:hAnsi="CopprplGoth BT"/>
                <w:color w:val="000080"/>
                <w:sz w:val="24"/>
              </w:rPr>
              <w:t>Golf Press</w:t>
            </w:r>
            <w:r>
              <w:rPr>
                <w:rFonts w:ascii="CopprplGoth BT" w:hAnsi="CopprplGoth BT"/>
                <w:color w:val="000080"/>
                <w:sz w:val="24"/>
              </w:rPr>
              <w:t>, 2014 Prior Velho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A83D0D" w:rsidP="00323891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Ano </w:t>
            </w:r>
            <w:r w:rsidR="00323891">
              <w:rPr>
                <w:rFonts w:ascii="CopprplGoth BT" w:hAnsi="CopprplGoth BT"/>
                <w:color w:val="000080"/>
                <w:sz w:val="24"/>
              </w:rPr>
              <w:t>0</w:t>
            </w:r>
            <w:r>
              <w:rPr>
                <w:rFonts w:ascii="CopprplGoth BT" w:hAnsi="CopprplGoth BT"/>
                <w:color w:val="000080"/>
                <w:sz w:val="24"/>
              </w:rPr>
              <w:t>, Nº 1</w:t>
            </w:r>
            <w:r w:rsidR="00E722B2">
              <w:rPr>
                <w:rFonts w:ascii="CopprplGoth BT" w:hAnsi="CopprplGoth BT"/>
                <w:color w:val="000080"/>
                <w:sz w:val="24"/>
              </w:rPr>
              <w:t xml:space="preserve"> </w:t>
            </w:r>
            <w:r>
              <w:rPr>
                <w:rFonts w:ascii="CopprplGoth BT" w:hAnsi="CopprplGoth BT"/>
                <w:color w:val="000080"/>
                <w:sz w:val="24"/>
              </w:rPr>
              <w:t>(Maio 2014)</w:t>
            </w:r>
          </w:p>
        </w:tc>
      </w:tr>
      <w:tr w:rsidR="00CD2CDF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A83D0D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79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CD2CDF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4746E1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4746E1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D320F6">
              <w:rPr>
                <w:rFonts w:ascii="CopprplGoth BT" w:hAnsi="CopprplGoth BT"/>
                <w:color w:val="000080"/>
                <w:sz w:val="24"/>
              </w:rPr>
              <w:t>0</w:t>
            </w:r>
            <w:r w:rsidR="00A83D0D">
              <w:rPr>
                <w:rFonts w:ascii="CopprplGoth BT" w:hAnsi="CopprplGoth BT"/>
                <w:color w:val="000080"/>
                <w:sz w:val="24"/>
              </w:rPr>
              <w:t>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Pr="0082155C" w:rsidRDefault="00613A94" w:rsidP="00421E79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EDA Informa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Pr="00A366F1" w:rsidRDefault="00613A94" w:rsidP="0025133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Eletricidade dos Açores</w:t>
            </w:r>
            <w:r w:rsidR="002A6626">
              <w:rPr>
                <w:rFonts w:ascii="CopprplGoth BT" w:hAnsi="CopprplGoth BT"/>
                <w:color w:val="000080"/>
                <w:sz w:val="24"/>
              </w:rPr>
              <w:t>, S.A.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613A94" w:rsidP="00567F1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EDA,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CD2CDF" w:rsidRDefault="00613A94" w:rsidP="006A792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153 (Abr./Maio/Jun. 2014)</w:t>
            </w:r>
          </w:p>
        </w:tc>
      </w:tr>
      <w:tr w:rsidR="002A6626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2014-09-04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421E79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Relatório e Contas : </w:t>
            </w:r>
            <w:r>
              <w:rPr>
                <w:rFonts w:ascii="CopprplGoth BT" w:hAnsi="CopprplGoth BT"/>
                <w:color w:val="000080"/>
                <w:sz w:val="24"/>
              </w:rPr>
              <w:t>Eletricidade dos Açores, S.A. - 2013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25133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Eletricidade dos Açores, S.A.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1832E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Eletricidade dos Açores, S.A., </w:t>
            </w:r>
            <w:r w:rsidR="001832E4">
              <w:rPr>
                <w:rFonts w:ascii="CopprplGoth BT" w:hAnsi="CopprplGoth BT"/>
                <w:color w:val="000080"/>
                <w:sz w:val="24"/>
              </w:rPr>
              <w:t xml:space="preserve">2013 </w:t>
            </w:r>
            <w:r>
              <w:rPr>
                <w:rFonts w:ascii="CopprplGoth BT" w:hAnsi="CopprplGoth BT"/>
                <w:color w:val="000080"/>
                <w:sz w:val="24"/>
              </w:rPr>
              <w:t>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6A7923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Ano de 2013</w:t>
            </w:r>
          </w:p>
        </w:tc>
      </w:tr>
      <w:tr w:rsidR="002A6626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81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2014-09-04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A64774" w:rsidP="00421E79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 w:rsidRPr="00A64774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Publituris</w:t>
            </w:r>
            <w:r w:rsid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 : </w:t>
            </w:r>
            <w:r w:rsidR="00821FDC" w:rsidRP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jornal da indústria do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966409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966409" w:rsidP="00567F10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  <w:r>
              <w:rPr>
                <w:rFonts w:ascii="CopprplGoth BT" w:hAnsi="CopprplGoth BT"/>
                <w:color w:val="000080"/>
                <w:sz w:val="24"/>
              </w:rPr>
              <w:t>, 2014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A64774" w:rsidP="00A647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Nº 1273 (8 de Agosto 2014) </w:t>
            </w:r>
          </w:p>
        </w:tc>
      </w:tr>
      <w:tr w:rsidR="002A6626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82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2A6626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2014-09-04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A64774" w:rsidP="00421E79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 w:rsidRPr="00A64774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Publituris</w:t>
            </w:r>
            <w:r w:rsid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 : </w:t>
            </w:r>
            <w:r w:rsidR="00821FDC" w:rsidRP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jornal da indústria do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966409" w:rsidP="00251337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966409" w:rsidP="00567F10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  <w:r>
              <w:rPr>
                <w:rFonts w:ascii="CopprplGoth BT" w:hAnsi="CopprplGoth BT"/>
                <w:color w:val="000080"/>
                <w:sz w:val="24"/>
              </w:rPr>
              <w:t>, 2014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2A6626" w:rsidRDefault="00A64774" w:rsidP="00A647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1274 (22 de Agosto 2014)</w:t>
            </w:r>
          </w:p>
        </w:tc>
      </w:tr>
      <w:tr w:rsidR="00681449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81449" w:rsidRDefault="00FA267F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83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81449" w:rsidRDefault="00681449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</w:t>
            </w:r>
            <w:r w:rsidR="000E17AC">
              <w:rPr>
                <w:rFonts w:ascii="CopprplGoth BT" w:hAnsi="CopprplGoth BT"/>
                <w:color w:val="000080"/>
                <w:sz w:val="24"/>
              </w:rPr>
              <w:t>4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0E17AC">
              <w:rPr>
                <w:rFonts w:ascii="CopprplGoth BT" w:hAnsi="CopprplGoth BT"/>
                <w:color w:val="000080"/>
                <w:sz w:val="24"/>
              </w:rPr>
              <w:t>0</w:t>
            </w:r>
            <w:r w:rsidR="00100074">
              <w:rPr>
                <w:rFonts w:ascii="CopprplGoth BT" w:hAnsi="CopprplGoth BT"/>
                <w:color w:val="000080"/>
                <w:sz w:val="24"/>
              </w:rPr>
              <w:t>9</w:t>
            </w:r>
            <w:r>
              <w:rPr>
                <w:rFonts w:ascii="CopprplGoth BT" w:hAnsi="CopprplGoth BT"/>
                <w:color w:val="000080"/>
                <w:sz w:val="24"/>
              </w:rPr>
              <w:t>-</w:t>
            </w:r>
            <w:r w:rsidR="008A143C">
              <w:rPr>
                <w:rFonts w:ascii="CopprplGoth BT" w:hAnsi="CopprplGoth BT"/>
                <w:color w:val="000080"/>
                <w:sz w:val="24"/>
              </w:rPr>
              <w:t>08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421E79" w:rsidRDefault="00421E79" w:rsidP="00421E79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Açores Magazine –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  <w:r w:rsidR="00060BD8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The Gift Festival da Povoação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</w:p>
          <w:p w:rsidR="005459A0" w:rsidRDefault="005459A0" w:rsidP="008A143C">
            <w:pPr>
              <w:rPr>
                <w:rFonts w:ascii="CopprplGoth BT" w:hAnsi="CopprplGoth BT"/>
                <w:color w:val="000080"/>
                <w:sz w:val="24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81449" w:rsidRPr="00A366F1" w:rsidRDefault="00B373C8" w:rsidP="00CC7A16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81449" w:rsidRDefault="00B373C8" w:rsidP="005C45AB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81449" w:rsidRDefault="001565B0" w:rsidP="001565B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11845 de 07 a 13 de Setembro de 2014</w:t>
            </w:r>
          </w:p>
        </w:tc>
      </w:tr>
      <w:tr w:rsidR="00182B4B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82B4B" w:rsidRDefault="00182B4B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84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82B4B" w:rsidRDefault="00182B4B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2014-09-09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82B4B" w:rsidRDefault="00182B4B" w:rsidP="00C04A75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 w:rsidRPr="00A64774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Publituris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 : </w:t>
            </w:r>
            <w:r w:rsidRP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jornal da indústria do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82B4B" w:rsidRDefault="00182B4B" w:rsidP="00C04A75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82B4B" w:rsidRDefault="00182B4B" w:rsidP="00C04A75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  <w:r w:rsidR="00863EB7">
              <w:rPr>
                <w:rFonts w:ascii="CopprplGoth BT" w:hAnsi="CopprplGoth BT"/>
                <w:color w:val="000080"/>
                <w:sz w:val="24"/>
              </w:rPr>
              <w:t>, 2013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82B4B" w:rsidRDefault="00863EB7" w:rsidP="00C04A75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1251 (20</w:t>
            </w:r>
            <w:r w:rsidR="00182B4B">
              <w:rPr>
                <w:rFonts w:ascii="CopprplGoth BT" w:hAnsi="CopprplGoth BT"/>
                <w:color w:val="000080"/>
                <w:sz w:val="24"/>
              </w:rPr>
              <w:t xml:space="preserve"> de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Setembro 2013</w:t>
            </w:r>
            <w:r w:rsidR="00182B4B">
              <w:rPr>
                <w:rFonts w:ascii="CopprplGoth BT" w:hAnsi="CopprplGoth BT"/>
                <w:color w:val="000080"/>
                <w:sz w:val="24"/>
              </w:rPr>
              <w:t xml:space="preserve">) </w:t>
            </w:r>
          </w:p>
        </w:tc>
      </w:tr>
      <w:tr w:rsidR="00160582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60582" w:rsidRDefault="00227751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85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60582" w:rsidRDefault="00160582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60582" w:rsidRDefault="00160582" w:rsidP="00C04A75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 w:rsidRPr="00A64774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Publituris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 : </w:t>
            </w:r>
            <w:r w:rsidRP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jornal da indústria do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60582" w:rsidRDefault="00160582" w:rsidP="00C04A75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60582" w:rsidRDefault="00160582" w:rsidP="00C04A75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  <w:r>
              <w:rPr>
                <w:rFonts w:ascii="CopprplGoth BT" w:hAnsi="CopprplGoth BT"/>
                <w:color w:val="000080"/>
                <w:sz w:val="24"/>
              </w:rPr>
              <w:t>, 2013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60582" w:rsidRDefault="00160582" w:rsidP="00C04A75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Nº 1252 (04 de Outubro 2013) 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227751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86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2014-09-11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C04A75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 w:rsidRPr="00A64774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Publituris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 : </w:t>
            </w:r>
            <w:r w:rsidRPr="00821FD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jornal da indústria do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C04A75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C04A75">
            <w:pPr>
              <w:rPr>
                <w:rFonts w:ascii="CopprplGoth BT" w:hAnsi="CopprplGoth BT"/>
                <w:color w:val="000080"/>
                <w:sz w:val="24"/>
              </w:rPr>
            </w:pPr>
            <w:r w:rsidRPr="00966409">
              <w:rPr>
                <w:rFonts w:ascii="CopprplGoth BT" w:hAnsi="CopprplGoth BT"/>
                <w:color w:val="000080"/>
                <w:sz w:val="24"/>
              </w:rPr>
              <w:t>PUBLIOTEL - Empresa de Publicações Turísticas e Hoteleiras, Lda.</w:t>
            </w:r>
            <w:r>
              <w:rPr>
                <w:rFonts w:ascii="CopprplGoth BT" w:hAnsi="CopprplGoth BT"/>
                <w:color w:val="000080"/>
                <w:sz w:val="24"/>
              </w:rPr>
              <w:t>, 2014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C04A75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Nº 1271 (11 de Julho 2014) 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5D52A8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FE560A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Pela Lei e pela Grei</w:t>
            </w:r>
            <w:r w:rsidR="00817A58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 : Revista da Guarda Nacional Republicana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817A58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817A58">
              <w:rPr>
                <w:rFonts w:ascii="CopprplGoth BT" w:eastAsia="Arial Unicode MS" w:hAnsi="CopprplGoth BT" w:cs="Arial Unicode MS"/>
                <w:color w:val="000080"/>
                <w:sz w:val="24"/>
              </w:rPr>
              <w:t>Guarda Nacional Republicana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20386A" w:rsidP="004B78E0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20386A">
              <w:rPr>
                <w:rFonts w:ascii="CopprplGoth BT" w:eastAsia="Arial Unicode MS" w:hAnsi="CopprplGoth BT" w:cs="Arial Unicode MS"/>
                <w:color w:val="000080"/>
                <w:sz w:val="24"/>
              </w:rPr>
              <w:t>Guarda Nacional Republicana</w:t>
            </w:r>
            <w:r w:rsidR="006531AB">
              <w:rPr>
                <w:rFonts w:ascii="CopprplGoth BT" w:eastAsia="Arial Unicode MS" w:hAnsi="CopprplGoth BT" w:cs="Arial Unicode MS"/>
                <w:color w:val="000080"/>
                <w:sz w:val="24"/>
              </w:rPr>
              <w:t>, 2013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Pr="00DD3038" w:rsidRDefault="00DD3038" w:rsidP="005F7A44">
            <w:pPr>
              <w:rPr>
                <w:rFonts w:ascii="CopprplGoth BT" w:hAnsi="CopprplGoth BT"/>
                <w:color w:val="000080"/>
                <w:sz w:val="18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97</w:t>
            </w:r>
            <w:r w:rsidR="002B4F6E">
              <w:rPr>
                <w:rFonts w:ascii="CopprplGoth BT" w:hAnsi="CopprplGoth BT"/>
                <w:color w:val="000080"/>
                <w:sz w:val="24"/>
              </w:rPr>
              <w:t xml:space="preserve"> </w:t>
            </w:r>
            <w:r>
              <w:rPr>
                <w:rFonts w:ascii="CopprplGoth BT" w:hAnsi="CopprplGoth BT"/>
                <w:color w:val="000080"/>
                <w:sz w:val="24"/>
              </w:rPr>
              <w:t>(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>J</w:t>
            </w:r>
            <w:r w:rsidR="00EF1352">
              <w:rPr>
                <w:rFonts w:ascii="CopprplGoth BT" w:hAnsi="CopprplGoth BT"/>
                <w:color w:val="000080"/>
                <w:sz w:val="24"/>
              </w:rPr>
              <w:t>an.</w:t>
            </w:r>
            <w:r w:rsidR="002B4F6E">
              <w:rPr>
                <w:rFonts w:ascii="CopprplGoth BT" w:hAnsi="CopprplGoth BT"/>
                <w:color w:val="000080"/>
                <w:sz w:val="24"/>
              </w:rPr>
              <w:t>/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>F</w:t>
            </w:r>
            <w:r w:rsidR="002B4F6E">
              <w:rPr>
                <w:rFonts w:ascii="CopprplGoth BT" w:hAnsi="CopprplGoth BT"/>
                <w:color w:val="000080"/>
                <w:sz w:val="24"/>
              </w:rPr>
              <w:t>ev./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>M</w:t>
            </w:r>
            <w:r w:rsidR="002B4F6E">
              <w:rPr>
                <w:rFonts w:ascii="CopprplGoth BT" w:hAnsi="CopprplGoth BT"/>
                <w:color w:val="000080"/>
                <w:sz w:val="24"/>
              </w:rPr>
              <w:t>ar. 2013)</w:t>
            </w:r>
          </w:p>
        </w:tc>
      </w:tr>
      <w:tr w:rsidR="006531AB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5D52A8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88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6D67F1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6D67F1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Sinergia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Pr="00817A58" w:rsidRDefault="00516274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Mota-Engil, SGPS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Pr="0020386A" w:rsidRDefault="00516274" w:rsidP="004B78E0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516274">
              <w:rPr>
                <w:rFonts w:ascii="CopprplGoth BT" w:eastAsia="Arial Unicode MS" w:hAnsi="CopprplGoth BT" w:cs="Arial Unicode MS"/>
                <w:color w:val="000080"/>
                <w:sz w:val="24"/>
              </w:rPr>
              <w:t>Mota-Engil, SGPS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, SA, 2013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516274" w:rsidP="005F7A4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43 (Set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>.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2013)</w:t>
            </w:r>
          </w:p>
        </w:tc>
      </w:tr>
      <w:tr w:rsidR="006531AB" w:rsidRPr="00514736" w:rsidTr="00F00751">
        <w:trPr>
          <w:trHeight w:val="663"/>
        </w:trPr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5D52A8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89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4E633A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4E633A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Golfe</w:t>
            </w:r>
            <w:r w:rsidR="00EA569C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 </w:t>
            </w:r>
            <w:r w:rsidR="00AF1238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Nova Press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Pr="00817A58" w:rsidRDefault="002D52A1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Golf</w:t>
            </w:r>
            <w:r w:rsidR="0021390B">
              <w:rPr>
                <w:rFonts w:ascii="CopprplGoth BT" w:eastAsia="Arial Unicode MS" w:hAnsi="CopprplGoth BT" w:cs="Arial Unicode MS"/>
                <w:color w:val="000080"/>
                <w:sz w:val="24"/>
              </w:rPr>
              <w:t>e Press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Pr="0020386A" w:rsidRDefault="0021390B" w:rsidP="004B78E0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Golf Press</w:t>
            </w:r>
            <w:r w:rsidR="00750B03">
              <w:rPr>
                <w:rFonts w:ascii="CopprplGoth BT" w:eastAsia="Arial Unicode MS" w:hAnsi="CopprplGoth BT" w:cs="Arial Unicode MS"/>
                <w:color w:val="000080"/>
                <w:sz w:val="24"/>
              </w:rPr>
              <w:t>, 2014 Prior Velho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6531AB" w:rsidRDefault="00540051" w:rsidP="005F7A4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5 (Set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>.</w:t>
            </w:r>
            <w:r w:rsidR="00FC1116">
              <w:rPr>
                <w:rFonts w:ascii="CopprplGoth BT" w:hAnsi="CopprplGoth BT"/>
                <w:color w:val="000080"/>
                <w:sz w:val="24"/>
              </w:rPr>
              <w:t xml:space="preserve"> 2014)</w:t>
            </w:r>
          </w:p>
        </w:tc>
      </w:tr>
      <w:tr w:rsidR="00B007F5" w:rsidRPr="00514736" w:rsidTr="00F00751">
        <w:trPr>
          <w:trHeight w:val="663"/>
        </w:trPr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5D52A8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90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F20A46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FB2575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Ambitur : Magazine de Prefisssionais de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B644FC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B644FC">
              <w:rPr>
                <w:rFonts w:ascii="CopprplGoth BT" w:eastAsia="Arial Unicode MS" w:hAnsi="CopprplGoth BT" w:cs="Arial Unicode MS"/>
                <w:color w:val="000080"/>
                <w:sz w:val="24"/>
              </w:rPr>
              <w:t>ATM - Edições e Publicidade,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D91E0D" w:rsidP="004B78E0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D91E0D">
              <w:rPr>
                <w:rFonts w:ascii="CopprplGoth BT" w:eastAsia="Arial Unicode MS" w:hAnsi="CopprplGoth BT" w:cs="Arial Unicode MS"/>
                <w:color w:val="000080"/>
                <w:sz w:val="24"/>
              </w:rPr>
              <w:t>ATM - Ed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ições e Publicidade, Lda., 2013</w:t>
            </w:r>
            <w:r w:rsidR="003D7FB7">
              <w:rPr>
                <w:rFonts w:ascii="CopprplGoth BT" w:eastAsia="Arial Unicode MS" w:hAnsi="CopprplGoth BT" w:cs="Arial Unicode MS"/>
                <w:color w:val="000080"/>
                <w:sz w:val="24"/>
              </w:rPr>
              <w:t xml:space="preserve"> </w:t>
            </w:r>
            <w:r w:rsidRPr="00D91E0D">
              <w:rPr>
                <w:rFonts w:ascii="CopprplGoth BT" w:eastAsia="Arial Unicode MS" w:hAnsi="CopprplGoth BT" w:cs="Arial Unicode MS"/>
                <w:color w:val="000080"/>
                <w:sz w:val="24"/>
              </w:rPr>
              <w:t>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F3239C" w:rsidP="005F7A4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Nº 262 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 xml:space="preserve">(Set. </w:t>
            </w:r>
            <w:r>
              <w:rPr>
                <w:rFonts w:ascii="CopprplGoth BT" w:hAnsi="CopprplGoth BT"/>
                <w:color w:val="000080"/>
                <w:sz w:val="24"/>
              </w:rPr>
              <w:t>2013</w:t>
            </w:r>
            <w:r w:rsidR="00390AAD">
              <w:rPr>
                <w:rFonts w:ascii="CopprplGoth BT" w:hAnsi="CopprplGoth BT"/>
                <w:color w:val="000080"/>
                <w:sz w:val="24"/>
              </w:rPr>
              <w:t>)</w:t>
            </w:r>
          </w:p>
        </w:tc>
      </w:tr>
      <w:tr w:rsidR="00B007F5" w:rsidRPr="00514736" w:rsidTr="00F00751">
        <w:trPr>
          <w:trHeight w:val="663"/>
        </w:trPr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5D52A8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91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F20A46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8C75F1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Atlânticoline : Revista de Bordo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8C75F1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Atlânticoline S.A.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B77B8B" w:rsidP="004B78E0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LMO – Zona de Ideias Lda.,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B007F5" w:rsidRDefault="00205D92" w:rsidP="005F7A4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16 (Jul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>.</w:t>
            </w:r>
            <w:r>
              <w:rPr>
                <w:rFonts w:ascii="CopprplGoth BT" w:hAnsi="CopprplGoth BT"/>
                <w:color w:val="000080"/>
                <w:sz w:val="24"/>
              </w:rPr>
              <w:t xml:space="preserve"> 2014)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5D52A8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92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2014-09-15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Pr="00722098" w:rsidRDefault="00F00751" w:rsidP="00F00751">
            <w:pPr>
              <w:rPr>
                <w:rFonts w:ascii="CopprplGoth BT" w:hAnsi="CopprplGoth BT"/>
                <w:color w:val="000080"/>
                <w:sz w:val="24"/>
              </w:rPr>
            </w:pPr>
            <w:r w:rsidRPr="00F00751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Açores Magazine -"Jesse </w:t>
            </w:r>
            <w:r w:rsidR="00D12B01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Mendes vit</w:t>
            </w:r>
            <w:r w:rsidR="00965CB7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ória no SATA Azores"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F00751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F00751"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3A5BC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11846 de 14 a 20 de Setembro de 2014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5F7A44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93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2014-09-18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14339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Publituris : o jornal  da indústria do turismo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002876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002876">
              <w:rPr>
                <w:rFonts w:ascii="CopprplGoth BT" w:eastAsia="Arial Unicode MS" w:hAnsi="CopprplGoth BT" w:cs="Arial Unicode MS"/>
                <w:color w:val="000080"/>
                <w:sz w:val="24"/>
              </w:rPr>
              <w:t>PUBLIOTEL - Empresa de Publicações Turísticas e Hoteleiras, Lda.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2113A0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2113A0">
              <w:rPr>
                <w:rFonts w:ascii="CopprplGoth BT" w:eastAsia="Arial Unicode MS" w:hAnsi="CopprplGoth BT" w:cs="Arial Unicode MS"/>
                <w:color w:val="000080"/>
                <w:sz w:val="24"/>
              </w:rPr>
              <w:t>PUBLIOTEL - Empresa de Publicações Turísticas e Hoteleiras, Lda.</w:t>
            </w:r>
            <w:r w:rsidR="005A26D9">
              <w:rPr>
                <w:rFonts w:ascii="CopprplGoth BT" w:eastAsia="Arial Unicode MS" w:hAnsi="CopprplGoth BT" w:cs="Arial Unicode MS"/>
                <w:color w:val="000080"/>
                <w:sz w:val="24"/>
              </w:rPr>
              <w:t xml:space="preserve">, 2014 </w:t>
            </w:r>
            <w:r w:rsidR="00B947D0">
              <w:rPr>
                <w:rFonts w:ascii="CopprplGoth BT" w:eastAsia="Arial Unicode MS" w:hAnsi="CopprplGoth BT" w:cs="Arial Unicode MS"/>
                <w:color w:val="000080"/>
                <w:sz w:val="24"/>
              </w:rPr>
              <w:t>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B947D0" w:rsidP="00EB1EC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 xml:space="preserve">Nº 1275 (05 Setembro </w:t>
            </w:r>
            <w:r w:rsidR="005F7A44">
              <w:rPr>
                <w:rFonts w:ascii="CopprplGoth BT" w:hAnsi="CopprplGoth BT"/>
                <w:color w:val="000080"/>
                <w:sz w:val="24"/>
              </w:rPr>
              <w:t xml:space="preserve">de </w:t>
            </w:r>
            <w:r>
              <w:rPr>
                <w:rFonts w:ascii="CopprplGoth BT" w:hAnsi="CopprplGoth BT"/>
                <w:color w:val="000080"/>
                <w:sz w:val="24"/>
              </w:rPr>
              <w:t>2014)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687CBF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94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2014-09-22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40794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Açores Magazine –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  <w:r w:rsidR="006316A1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Ribeira Grande colorida em atividade intergeracional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3A5BC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11847 de 21 a 27 de Setembro de 2014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A146F6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95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2014-09-23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2F4E86" w:rsidP="00567F1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Crecer &amp; Viver: Revista da Santa Casa da Misericórdia de Ponta Delgada</w:t>
            </w:r>
          </w:p>
          <w:p w:rsidR="00E77320" w:rsidRDefault="00E77320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FF6754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Santa Casa da Misericórdia de Ponta Delgada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FF6754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Santa Casa da Misericórdia de Ponta Delgada,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2F4E86" w:rsidP="002875A0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Ano III, Nº 4 (1º semestre de 2014)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7079C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2014-09-24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7079C" w:rsidP="0037079C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Atlânticoline : Revista de Bordo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7079C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Atlânticoline S.A. - Gare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7079C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Atlânticoline S.A. – Gare,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7079C" w:rsidP="00EB1ECA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16 (Jul. 2014)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353196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97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2014-09-29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421E79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Açores Magazine –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  <w:r w:rsidR="00353196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Aure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a</w:t>
            </w:r>
            <w:r w:rsidR="00353196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 xml:space="preserve"> regressa ao Coliseu com «Souls Notes»</w:t>
            </w:r>
            <w:r w:rsidRPr="000502F2"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"</w:t>
            </w:r>
          </w:p>
          <w:p w:rsidR="00E77320" w:rsidRDefault="00E77320" w:rsidP="00CF47E8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Açor Média, 2014 Ponta Delgada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3A5BC7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11848 de 28 de Setembro a 04 de Outubro de 2014</w:t>
            </w:r>
          </w:p>
        </w:tc>
      </w:tr>
      <w:tr w:rsidR="00193374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93374" w:rsidRDefault="00193374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</w:t>
            </w:r>
            <w:r w:rsidR="00B63055">
              <w:rPr>
                <w:rFonts w:ascii="CopprplGoth BT" w:hAnsi="CopprplGoth BT"/>
                <w:color w:val="000080"/>
                <w:sz w:val="28"/>
                <w:lang w:val="fr-FR"/>
              </w:rPr>
              <w:t>8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93374" w:rsidRDefault="00193374" w:rsidP="00100074">
            <w:pPr>
              <w:rPr>
                <w:rFonts w:ascii="CopprplGoth BT" w:hAnsi="CopprplGoth BT"/>
                <w:color w:val="000080"/>
                <w:sz w:val="24"/>
              </w:rPr>
            </w:pPr>
            <w:r w:rsidRPr="00193374"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93374" w:rsidRDefault="00193374" w:rsidP="00421E79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Proteste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93374" w:rsidRDefault="004E3174" w:rsidP="004E3174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DECO – Associação Portuguesa para a Defesa do consumidor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93374" w:rsidRDefault="00B63055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B63055">
              <w:rPr>
                <w:rFonts w:ascii="CopprplGoth BT" w:eastAsia="Arial Unicode MS" w:hAnsi="CopprplGoth BT" w:cs="Arial Unicode MS"/>
                <w:color w:val="000080"/>
                <w:sz w:val="24"/>
              </w:rPr>
              <w:t>Deco Proteste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, Editores Lda.</w:t>
            </w:r>
            <w:r w:rsidR="004E3174">
              <w:rPr>
                <w:rFonts w:ascii="CopprplGoth BT" w:eastAsia="Arial Unicode MS" w:hAnsi="CopprplGoth BT" w:cs="Arial Unicode MS"/>
                <w:color w:val="000080"/>
                <w:sz w:val="24"/>
              </w:rPr>
              <w:t>, 2014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193374" w:rsidRPr="00C05ADE" w:rsidRDefault="003D0802" w:rsidP="00DF2AA6">
            <w:pPr>
              <w:rPr>
                <w:rFonts w:ascii="CopprplGoth BT" w:hAnsi="CopprplGoth BT"/>
                <w:color w:val="000080"/>
                <w:sz w:val="26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360</w:t>
            </w:r>
            <w:r w:rsidR="00C05ADE">
              <w:rPr>
                <w:rFonts w:ascii="CopprplGoth BT" w:hAnsi="CopprplGoth BT"/>
                <w:color w:val="000080"/>
                <w:sz w:val="24"/>
              </w:rPr>
              <w:t xml:space="preserve"> (Set. 2014</w:t>
            </w:r>
          </w:p>
        </w:tc>
      </w:tr>
      <w:tr w:rsidR="00E77320" w:rsidRPr="00514736" w:rsidTr="007A2D36">
        <w:tc>
          <w:tcPr>
            <w:tcW w:w="1063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4E3174" w:rsidP="00251337">
            <w:pPr>
              <w:rPr>
                <w:rFonts w:ascii="CopprplGoth BT" w:hAnsi="CopprplGoth BT"/>
                <w:color w:val="000080"/>
                <w:sz w:val="28"/>
                <w:lang w:val="fr-FR"/>
              </w:rPr>
            </w:pPr>
            <w:r>
              <w:rPr>
                <w:rFonts w:ascii="CopprplGoth BT" w:hAnsi="CopprplGoth BT"/>
                <w:color w:val="000080"/>
                <w:sz w:val="28"/>
                <w:lang w:val="fr-FR"/>
              </w:rPr>
              <w:t>99</w:t>
            </w:r>
          </w:p>
        </w:tc>
        <w:tc>
          <w:tcPr>
            <w:tcW w:w="1559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E77320" w:rsidP="00100074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2014-09-30</w:t>
            </w:r>
          </w:p>
        </w:tc>
        <w:tc>
          <w:tcPr>
            <w:tcW w:w="3648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4E3174" w:rsidP="004E3174">
            <w:pP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  <w:lang w:val="fr-FR"/>
              </w:rPr>
              <w:t>Dinheiro &amp; Direitos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7C6E8F" w:rsidP="00962042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DECO – Associação Portuguesa para a Defesa do consumidor</w:t>
            </w:r>
          </w:p>
        </w:tc>
        <w:tc>
          <w:tcPr>
            <w:tcW w:w="2815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4E3174" w:rsidP="00251337">
            <w:pPr>
              <w:rPr>
                <w:rFonts w:ascii="CopprplGoth BT" w:eastAsia="Arial Unicode MS" w:hAnsi="CopprplGoth BT" w:cs="Arial Unicode MS"/>
                <w:color w:val="000080"/>
                <w:sz w:val="24"/>
              </w:rPr>
            </w:pPr>
            <w:r w:rsidRPr="00B63055">
              <w:rPr>
                <w:rFonts w:ascii="CopprplGoth BT" w:eastAsia="Arial Unicode MS" w:hAnsi="CopprplGoth BT" w:cs="Arial Unicode MS"/>
                <w:color w:val="000080"/>
                <w:sz w:val="24"/>
              </w:rPr>
              <w:t>Deco Proteste</w:t>
            </w:r>
            <w:r>
              <w:rPr>
                <w:rFonts w:ascii="CopprplGoth BT" w:eastAsia="Arial Unicode MS" w:hAnsi="CopprplGoth BT" w:cs="Arial Unicode MS"/>
                <w:color w:val="000080"/>
                <w:sz w:val="24"/>
              </w:rPr>
              <w:t>, Editores Lda., 2014 Lisboa</w:t>
            </w:r>
          </w:p>
        </w:tc>
        <w:tc>
          <w:tcPr>
            <w:tcW w:w="2487" w:type="dxa"/>
            <w:tcBorders>
              <w:top w:val="triple" w:sz="4" w:space="0" w:color="000080"/>
              <w:left w:val="triple" w:sz="4" w:space="0" w:color="000080"/>
              <w:bottom w:val="triple" w:sz="4" w:space="0" w:color="000080"/>
              <w:right w:val="triple" w:sz="4" w:space="0" w:color="000080"/>
            </w:tcBorders>
            <w:shd w:val="clear" w:color="auto" w:fill="E0E0E0"/>
          </w:tcPr>
          <w:p w:rsidR="00E77320" w:rsidRDefault="004E3174" w:rsidP="00DF2AA6">
            <w:pPr>
              <w:rPr>
                <w:rFonts w:ascii="CopprplGoth BT" w:hAnsi="CopprplGoth BT"/>
                <w:color w:val="000080"/>
                <w:sz w:val="24"/>
              </w:rPr>
            </w:pPr>
            <w:r>
              <w:rPr>
                <w:rFonts w:ascii="CopprplGoth BT" w:hAnsi="CopprplGoth BT"/>
                <w:color w:val="000080"/>
                <w:sz w:val="24"/>
              </w:rPr>
              <w:t>Nº 125 (Set./Out. 2014)</w:t>
            </w:r>
          </w:p>
        </w:tc>
      </w:tr>
    </w:tbl>
    <w:p w:rsidR="00D32B7D" w:rsidRPr="00211BCA" w:rsidRDefault="00D32B7D">
      <w:pPr>
        <w:rPr>
          <w:color w:val="000080"/>
          <w:sz w:val="4"/>
          <w:szCs w:val="4"/>
        </w:rPr>
      </w:pPr>
    </w:p>
    <w:p w:rsidR="00214E25" w:rsidRDefault="00214E25" w:rsidP="00214E25">
      <w:pPr>
        <w:pStyle w:val="Cabealho7"/>
        <w:rPr>
          <w:color w:val="000080"/>
          <w:sz w:val="24"/>
          <w:szCs w:val="24"/>
        </w:rPr>
      </w:pPr>
    </w:p>
    <w:p w:rsidR="00214E25" w:rsidRDefault="00214E25" w:rsidP="00214E25">
      <w:pPr>
        <w:pStyle w:val="Cabealho7"/>
        <w:rPr>
          <w:color w:val="000080"/>
          <w:sz w:val="24"/>
          <w:szCs w:val="24"/>
        </w:rPr>
      </w:pPr>
    </w:p>
    <w:p w:rsidR="00214E25" w:rsidRDefault="00214E25" w:rsidP="00214E25">
      <w:pPr>
        <w:pStyle w:val="Cabealho7"/>
        <w:rPr>
          <w:color w:val="000080"/>
          <w:sz w:val="24"/>
          <w:szCs w:val="24"/>
        </w:rPr>
      </w:pPr>
    </w:p>
    <w:p w:rsidR="00214E25" w:rsidRPr="00214E25" w:rsidRDefault="00214E25" w:rsidP="00214E25">
      <w:pPr>
        <w:pStyle w:val="Cabealho7"/>
        <w:rPr>
          <w:color w:val="000080"/>
          <w:sz w:val="24"/>
          <w:szCs w:val="24"/>
        </w:rPr>
      </w:pPr>
    </w:p>
    <w:p w:rsidR="00514736" w:rsidRPr="00514736" w:rsidRDefault="00D32B7D" w:rsidP="00211BCA">
      <w:pPr>
        <w:jc w:val="both"/>
        <w:rPr>
          <w:rFonts w:ascii="CopprplGoth BT" w:hAnsi="CopprplGoth BT"/>
          <w:color w:val="000080"/>
          <w:sz w:val="22"/>
          <w:szCs w:val="22"/>
        </w:rPr>
      </w:pPr>
      <w:r>
        <w:t>NOTA: A CONSULT</w:t>
      </w:r>
      <w:r w:rsidR="00514736">
        <w:t>A DOS RELATÓRIOS DO LREC SÓ É</w:t>
      </w:r>
      <w:r>
        <w:t xml:space="preserve"> PERMITIDA MEDIANTE AUTORIZAÇÃO DA ENTIDADE PARA A QUAL OS TRABALHOS FORAM REALIZADOS.</w:t>
      </w:r>
    </w:p>
    <w:p w:rsidR="00D32B7D" w:rsidRPr="00514736" w:rsidRDefault="00D32B7D" w:rsidP="00442156">
      <w:pPr>
        <w:pStyle w:val="Cabealho6"/>
        <w:ind w:left="9912"/>
        <w:rPr>
          <w:rFonts w:ascii="CopprplGoth BT" w:hAnsi="CopprplGoth BT"/>
          <w:color w:val="000080"/>
          <w:sz w:val="22"/>
          <w:szCs w:val="22"/>
        </w:rPr>
      </w:pPr>
      <w:r w:rsidRPr="00514736">
        <w:rPr>
          <w:rFonts w:ascii="CopprplGoth BT" w:hAnsi="CopprplGoth BT"/>
          <w:color w:val="000080"/>
          <w:sz w:val="22"/>
          <w:szCs w:val="22"/>
        </w:rPr>
        <w:t xml:space="preserve">Ponta Delgada, </w:t>
      </w:r>
      <w:r w:rsidR="00C1462D">
        <w:rPr>
          <w:rFonts w:ascii="CopprplGoth BT" w:hAnsi="CopprplGoth BT"/>
          <w:color w:val="000080"/>
          <w:sz w:val="22"/>
          <w:szCs w:val="22"/>
        </w:rPr>
        <w:t>3</w:t>
      </w:r>
      <w:r w:rsidR="00926AC0">
        <w:rPr>
          <w:rFonts w:ascii="CopprplGoth BT" w:hAnsi="CopprplGoth BT"/>
          <w:color w:val="000080"/>
          <w:sz w:val="22"/>
          <w:szCs w:val="22"/>
        </w:rPr>
        <w:t>0</w:t>
      </w:r>
      <w:r w:rsidR="00442156">
        <w:rPr>
          <w:rFonts w:ascii="CopprplGoth BT" w:hAnsi="CopprplGoth BT"/>
          <w:color w:val="000080"/>
          <w:sz w:val="22"/>
          <w:szCs w:val="22"/>
        </w:rPr>
        <w:t xml:space="preserve"> </w:t>
      </w:r>
      <w:r w:rsidR="00926AC0">
        <w:rPr>
          <w:rFonts w:ascii="CopprplGoth BT" w:hAnsi="CopprplGoth BT"/>
          <w:color w:val="000080"/>
          <w:sz w:val="22"/>
          <w:szCs w:val="22"/>
        </w:rPr>
        <w:t>Setembr</w:t>
      </w:r>
      <w:r w:rsidR="00A0333B">
        <w:rPr>
          <w:rFonts w:ascii="CopprplGoth BT" w:hAnsi="CopprplGoth BT"/>
          <w:color w:val="000080"/>
          <w:sz w:val="22"/>
          <w:szCs w:val="22"/>
        </w:rPr>
        <w:t>o</w:t>
      </w:r>
      <w:r w:rsidR="007B6FE1">
        <w:rPr>
          <w:rFonts w:ascii="CopprplGoth BT" w:hAnsi="CopprplGoth BT"/>
          <w:color w:val="000080"/>
          <w:sz w:val="22"/>
          <w:szCs w:val="22"/>
        </w:rPr>
        <w:t xml:space="preserve"> </w:t>
      </w:r>
      <w:r w:rsidR="00442156">
        <w:rPr>
          <w:rFonts w:ascii="CopprplGoth BT" w:hAnsi="CopprplGoth BT"/>
          <w:color w:val="000080"/>
          <w:sz w:val="22"/>
          <w:szCs w:val="22"/>
        </w:rPr>
        <w:t>de 201</w:t>
      </w:r>
      <w:r w:rsidR="00D714EE">
        <w:rPr>
          <w:rFonts w:ascii="CopprplGoth BT" w:hAnsi="CopprplGoth BT"/>
          <w:color w:val="000080"/>
          <w:sz w:val="22"/>
          <w:szCs w:val="22"/>
        </w:rPr>
        <w:t>4</w:t>
      </w:r>
    </w:p>
    <w:p w:rsidR="00514736" w:rsidRDefault="00514736">
      <w:pPr>
        <w:pStyle w:val="Cabealho3"/>
        <w:rPr>
          <w:rFonts w:ascii="CopprplGoth BT" w:hAnsi="CopprplGoth BT"/>
          <w:b/>
          <w:bCs/>
          <w:color w:val="000080"/>
          <w:sz w:val="22"/>
          <w:szCs w:val="22"/>
        </w:rPr>
      </w:pPr>
    </w:p>
    <w:p w:rsidR="00D32B7D" w:rsidRPr="00514736" w:rsidRDefault="00D32B7D">
      <w:pPr>
        <w:pStyle w:val="Cabealho3"/>
        <w:rPr>
          <w:rFonts w:ascii="CopprplGoth BT" w:hAnsi="CopprplGoth BT"/>
          <w:b/>
          <w:bCs/>
          <w:color w:val="000080"/>
          <w:sz w:val="22"/>
          <w:szCs w:val="22"/>
        </w:rPr>
      </w:pPr>
      <w:r w:rsidRPr="00514736">
        <w:rPr>
          <w:rFonts w:ascii="CopprplGoth BT" w:hAnsi="CopprplGoth BT"/>
          <w:b/>
          <w:bCs/>
          <w:color w:val="000080"/>
          <w:sz w:val="22"/>
          <w:szCs w:val="22"/>
        </w:rPr>
        <w:t>O Técnico Superior de Biblioteca e Centro de Documentação</w:t>
      </w:r>
    </w:p>
    <w:p w:rsidR="00D32B7D" w:rsidRDefault="00D32B7D">
      <w:pPr>
        <w:pStyle w:val="Cabealho3"/>
        <w:rPr>
          <w:rFonts w:ascii="CopprplGoth BT" w:hAnsi="CopprplGoth BT"/>
          <w:b/>
          <w:bCs/>
          <w:color w:val="000080"/>
          <w:sz w:val="22"/>
          <w:szCs w:val="22"/>
        </w:rPr>
      </w:pPr>
    </w:p>
    <w:p w:rsidR="00514736" w:rsidRPr="00514736" w:rsidRDefault="00514736" w:rsidP="00514736"/>
    <w:p w:rsidR="00D32B7D" w:rsidRPr="00514736" w:rsidRDefault="00D32B7D">
      <w:pPr>
        <w:pStyle w:val="Cabealho3"/>
        <w:rPr>
          <w:rFonts w:ascii="CopprplGoth BT" w:hAnsi="CopprplGoth BT"/>
          <w:b/>
          <w:bCs/>
          <w:color w:val="000080"/>
          <w:sz w:val="22"/>
          <w:szCs w:val="22"/>
        </w:rPr>
      </w:pPr>
      <w:r w:rsidRPr="00514736">
        <w:rPr>
          <w:rFonts w:ascii="CopprplGoth BT" w:hAnsi="CopprplGoth BT"/>
          <w:b/>
          <w:bCs/>
          <w:color w:val="000080"/>
          <w:sz w:val="22"/>
          <w:szCs w:val="22"/>
        </w:rPr>
        <w:t>José Joaquim Coutinho Costa</w:t>
      </w:r>
    </w:p>
    <w:p w:rsidR="00D32B7D" w:rsidRPr="00514736" w:rsidRDefault="00D32B7D">
      <w:pPr>
        <w:pStyle w:val="Cabealho7"/>
        <w:rPr>
          <w:b w:val="0"/>
          <w:color w:val="000080"/>
          <w:sz w:val="16"/>
          <w:szCs w:val="16"/>
        </w:rPr>
      </w:pPr>
    </w:p>
    <w:sectPr w:rsidR="00D32B7D" w:rsidRPr="00514736">
      <w:headerReference w:type="default" r:id="rId7"/>
      <w:footerReference w:type="even" r:id="rId8"/>
      <w:footerReference w:type="default" r:id="rId9"/>
      <w:pgSz w:w="16840" w:h="11907" w:orient="landscape" w:code="9"/>
      <w:pgMar w:top="993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C6" w:rsidRDefault="006318C6">
      <w:pPr>
        <w:pStyle w:val="Rodap"/>
        <w:pPrChange w:id="2" w:author="Id196626" w:date="2011-01-04T11:17:00Z">
          <w:pPr/>
        </w:pPrChange>
      </w:pPr>
      <w:r>
        <w:separator/>
      </w:r>
    </w:p>
  </w:endnote>
  <w:endnote w:type="continuationSeparator" w:id="0">
    <w:p w:rsidR="006318C6" w:rsidRDefault="006318C6">
      <w:pPr>
        <w:pStyle w:val="Rodap"/>
        <w:pPrChange w:id="3" w:author="Id196626" w:date="2011-01-04T11:1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menco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rpl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7" w:rsidRDefault="004E6C37" w:rsidP="00C14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6C37" w:rsidRDefault="004E6C37" w:rsidP="004E6C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CA" w:rsidRPr="00155174" w:rsidRDefault="00211BCA" w:rsidP="00211BCA">
    <w:pPr>
      <w:pStyle w:val="Rodap"/>
      <w:pBdr>
        <w:top w:val="single" w:sz="4" w:space="1" w:color="auto"/>
      </w:pBdr>
      <w:tabs>
        <w:tab w:val="left" w:pos="420"/>
        <w:tab w:val="center" w:pos="4932"/>
      </w:tabs>
      <w:rPr>
        <w:rFonts w:ascii="Verdana" w:hAnsi="Verdana"/>
        <w:b/>
        <w:sz w:val="14"/>
        <w:szCs w:val="14"/>
      </w:rPr>
    </w:pPr>
    <w:r>
      <w:rPr>
        <w:rFonts w:cs="Arial"/>
        <w:sz w:val="14"/>
        <w:szCs w:val="14"/>
      </w:rPr>
      <w:t xml:space="preserve">Modelo PG LREC 01-02 Rev00    </w:t>
    </w:r>
    <w:r w:rsidRPr="00784DCF">
      <w:rPr>
        <w:rFonts w:cs="Arial"/>
        <w:sz w:val="14"/>
        <w:szCs w:val="14"/>
      </w:rPr>
      <w:t xml:space="preserve">                                                                                                 </w:t>
    </w:r>
    <w:r>
      <w:rPr>
        <w:rFonts w:cs="Arial"/>
        <w:sz w:val="14"/>
        <w:szCs w:val="14"/>
      </w:rPr>
      <w:t xml:space="preserve">                </w:t>
    </w:r>
    <w:r w:rsidRPr="00784DCF">
      <w:rPr>
        <w:rFonts w:cs="Arial"/>
        <w:sz w:val="14"/>
        <w:szCs w:val="14"/>
      </w:rPr>
      <w:t xml:space="preserve">              </w:t>
    </w:r>
    <w:r>
      <w:rPr>
        <w:rFonts w:cs="Arial"/>
        <w:sz w:val="14"/>
        <w:szCs w:val="14"/>
      </w:rPr>
      <w:t xml:space="preserve"> </w:t>
    </w:r>
    <w:r w:rsidRPr="00784DCF">
      <w:rPr>
        <w:rFonts w:cs="Arial"/>
        <w:sz w:val="14"/>
        <w:szCs w:val="14"/>
      </w:rPr>
      <w:t xml:space="preserve">        </w:t>
    </w: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</w:t>
    </w:r>
    <w:r w:rsidRPr="00784DCF">
      <w:rPr>
        <w:rFonts w:cs="Arial"/>
        <w:sz w:val="14"/>
        <w:szCs w:val="14"/>
      </w:rPr>
      <w:t xml:space="preserve">  </w:t>
    </w:r>
    <w:r w:rsidRPr="00155174">
      <w:rPr>
        <w:rFonts w:cs="Arial"/>
        <w:b/>
        <w:sz w:val="18"/>
        <w:szCs w:val="18"/>
      </w:rPr>
      <w:t xml:space="preserve">Página </w:t>
    </w:r>
    <w:r w:rsidRPr="00155174">
      <w:rPr>
        <w:rFonts w:cs="Arial"/>
        <w:b/>
        <w:sz w:val="18"/>
        <w:szCs w:val="18"/>
      </w:rPr>
      <w:fldChar w:fldCharType="begin"/>
    </w:r>
    <w:r w:rsidRPr="00155174">
      <w:rPr>
        <w:rFonts w:cs="Arial"/>
        <w:b/>
        <w:sz w:val="18"/>
        <w:szCs w:val="18"/>
      </w:rPr>
      <w:instrText xml:space="preserve"> PAGE </w:instrText>
    </w:r>
    <w:r w:rsidRPr="00155174">
      <w:rPr>
        <w:rFonts w:cs="Arial"/>
        <w:b/>
        <w:sz w:val="18"/>
        <w:szCs w:val="18"/>
      </w:rPr>
      <w:fldChar w:fldCharType="separate"/>
    </w:r>
    <w:r w:rsidR="00027707">
      <w:rPr>
        <w:rFonts w:cs="Arial"/>
        <w:b/>
        <w:noProof/>
        <w:sz w:val="18"/>
        <w:szCs w:val="18"/>
      </w:rPr>
      <w:t>1</w:t>
    </w:r>
    <w:r w:rsidRPr="00155174">
      <w:rPr>
        <w:rFonts w:cs="Arial"/>
        <w:b/>
        <w:sz w:val="18"/>
        <w:szCs w:val="18"/>
      </w:rPr>
      <w:fldChar w:fldCharType="end"/>
    </w:r>
    <w:r w:rsidRPr="00155174">
      <w:rPr>
        <w:rFonts w:cs="Arial"/>
        <w:b/>
        <w:sz w:val="18"/>
        <w:szCs w:val="18"/>
      </w:rPr>
      <w:t xml:space="preserve"> de</w:t>
    </w:r>
    <w:r w:rsidRPr="00155174">
      <w:rPr>
        <w:rFonts w:cs="Arial"/>
        <w:b/>
        <w:sz w:val="18"/>
        <w:szCs w:val="18"/>
      </w:rPr>
      <w:fldChar w:fldCharType="begin"/>
    </w:r>
    <w:r w:rsidRPr="00155174">
      <w:rPr>
        <w:rFonts w:cs="Arial"/>
        <w:b/>
        <w:sz w:val="18"/>
        <w:szCs w:val="18"/>
      </w:rPr>
      <w:instrText xml:space="preserve"> NUMPAGES </w:instrText>
    </w:r>
    <w:r w:rsidRPr="00155174">
      <w:rPr>
        <w:rFonts w:cs="Arial"/>
        <w:b/>
        <w:sz w:val="18"/>
        <w:szCs w:val="18"/>
      </w:rPr>
      <w:fldChar w:fldCharType="separate"/>
    </w:r>
    <w:r w:rsidR="00027707">
      <w:rPr>
        <w:rFonts w:cs="Arial"/>
        <w:b/>
        <w:noProof/>
        <w:sz w:val="18"/>
        <w:szCs w:val="18"/>
      </w:rPr>
      <w:t>8</w:t>
    </w:r>
    <w:r w:rsidRPr="00155174">
      <w:rPr>
        <w:rFonts w:cs="Arial"/>
        <w:b/>
        <w:sz w:val="18"/>
        <w:szCs w:val="18"/>
      </w:rPr>
      <w:fldChar w:fldCharType="end"/>
    </w:r>
    <w:r w:rsidR="00B8481F">
      <w:rPr>
        <w:rFonts w:cs="Arial"/>
        <w:b/>
        <w:sz w:val="18"/>
        <w:szCs w:val="18"/>
      </w:rPr>
      <w:t xml:space="preserve">  </w:t>
    </w:r>
    <w:r w:rsidRPr="008D1B8F">
      <w:rPr>
        <w:rFonts w:ascii="Verdana" w:hAnsi="Verdana"/>
        <w:sz w:val="14"/>
        <w:szCs w:val="14"/>
      </w:rPr>
      <w:t xml:space="preserve">Não é permitida a </w:t>
    </w:r>
    <w:r>
      <w:rPr>
        <w:rFonts w:ascii="Verdana" w:hAnsi="Verdana"/>
        <w:sz w:val="14"/>
        <w:szCs w:val="14"/>
      </w:rPr>
      <w:t>reprodução deste documento nem</w:t>
    </w:r>
    <w:r w:rsidRPr="008D1B8F">
      <w:rPr>
        <w:rFonts w:ascii="Verdana" w:hAnsi="Verdana"/>
        <w:sz w:val="14"/>
        <w:szCs w:val="14"/>
      </w:rPr>
      <w:t xml:space="preserve"> a sua circulação exte</w:t>
    </w:r>
    <w:r>
      <w:rPr>
        <w:rFonts w:ascii="Verdana" w:hAnsi="Verdana"/>
        <w:sz w:val="14"/>
        <w:szCs w:val="14"/>
      </w:rPr>
      <w:t>rna.</w:t>
    </w:r>
    <w:r w:rsidRPr="00784DCF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Qualquer impressão ou</w:t>
    </w:r>
    <w:r w:rsidRPr="008D1B8F">
      <w:rPr>
        <w:rFonts w:ascii="Verdana" w:hAnsi="Verdana"/>
        <w:sz w:val="14"/>
        <w:szCs w:val="14"/>
      </w:rPr>
      <w:t xml:space="preserve"> cópia deste documento é consi</w:t>
    </w:r>
    <w:r>
      <w:rPr>
        <w:rFonts w:ascii="Verdana" w:hAnsi="Verdana"/>
        <w:sz w:val="14"/>
        <w:szCs w:val="14"/>
      </w:rPr>
      <w:t xml:space="preserve">derada </w:t>
    </w:r>
    <w:r w:rsidRPr="00AF70D7">
      <w:rPr>
        <w:rFonts w:ascii="Verdana" w:hAnsi="Verdana"/>
        <w:b/>
        <w:sz w:val="14"/>
        <w:szCs w:val="14"/>
      </w:rPr>
      <w:t>cópia não controlada</w:t>
    </w:r>
  </w:p>
  <w:p w:rsidR="004E6C37" w:rsidRDefault="004E6C37" w:rsidP="00211B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C6" w:rsidRDefault="006318C6">
      <w:pPr>
        <w:pStyle w:val="Rodap"/>
        <w:pPrChange w:id="0" w:author="Id196626" w:date="2011-01-04T11:17:00Z">
          <w:pPr/>
        </w:pPrChange>
      </w:pPr>
      <w:r>
        <w:separator/>
      </w:r>
    </w:p>
  </w:footnote>
  <w:footnote w:type="continuationSeparator" w:id="0">
    <w:p w:rsidR="006318C6" w:rsidRDefault="006318C6">
      <w:pPr>
        <w:pStyle w:val="Rodap"/>
        <w:pPrChange w:id="1" w:author="Id196626" w:date="2011-01-04T11:17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14"/>
      <w:gridCol w:w="4715"/>
      <w:gridCol w:w="4715"/>
    </w:tblGrid>
    <w:tr w:rsidR="004E6C37" w:rsidTr="00C7286C">
      <w:tc>
        <w:tcPr>
          <w:tcW w:w="4714" w:type="dxa"/>
          <w:shd w:val="clear" w:color="auto" w:fill="auto"/>
          <w:vAlign w:val="bottom"/>
        </w:tcPr>
        <w:p w:rsidR="004E6C37" w:rsidRPr="00C7286C" w:rsidRDefault="00C7286C" w:rsidP="00C7286C">
          <w:pPr>
            <w:jc w:val="center"/>
            <w:rPr>
              <w:rFonts w:ascii="CopprplGoth BT" w:hAnsi="CopprplGoth BT"/>
              <w:b/>
              <w:bCs/>
              <w:color w:val="00008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BBB1373" wp14:editId="02E60589">
                <wp:simplePos x="0" y="0"/>
                <wp:positionH relativeFrom="column">
                  <wp:posOffset>605790</wp:posOffset>
                </wp:positionH>
                <wp:positionV relativeFrom="paragraph">
                  <wp:posOffset>-554355</wp:posOffset>
                </wp:positionV>
                <wp:extent cx="1600200" cy="523875"/>
                <wp:effectExtent l="0" t="0" r="0" b="9525"/>
                <wp:wrapNone/>
                <wp:docPr id="1" name="Imagem 1" descr="Logo 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20DA">
            <w:rPr>
              <w:rFonts w:ascii="CopprplGoth BT" w:hAnsi="CopprplGoth BT"/>
              <w:b/>
              <w:bCs/>
              <w:color w:val="000080"/>
              <w:sz w:val="24"/>
              <w:szCs w:val="24"/>
            </w:rPr>
            <w:t>CE</w:t>
          </w:r>
          <w:r w:rsidR="00CF0728" w:rsidRPr="00C7286C">
            <w:rPr>
              <w:rFonts w:ascii="CopprplGoth BT" w:hAnsi="CopprplGoth BT"/>
              <w:b/>
              <w:bCs/>
              <w:color w:val="000080"/>
              <w:sz w:val="24"/>
              <w:szCs w:val="24"/>
            </w:rPr>
            <w:t>NTRO DE DOCUMENTAÇÃO</w:t>
          </w:r>
        </w:p>
        <w:p w:rsidR="00CF0728" w:rsidRPr="00C7286C" w:rsidRDefault="00CF0728" w:rsidP="00C7286C">
          <w:pPr>
            <w:jc w:val="center"/>
            <w:rPr>
              <w:rFonts w:ascii="CopprplGoth BT" w:hAnsi="CopprplGoth BT"/>
              <w:b/>
              <w:bCs/>
              <w:color w:val="000080"/>
              <w:sz w:val="24"/>
              <w:szCs w:val="24"/>
            </w:rPr>
          </w:pPr>
        </w:p>
      </w:tc>
      <w:tc>
        <w:tcPr>
          <w:tcW w:w="4715" w:type="dxa"/>
          <w:shd w:val="clear" w:color="auto" w:fill="auto"/>
          <w:vAlign w:val="center"/>
        </w:tcPr>
        <w:p w:rsidR="004E6C37" w:rsidRDefault="00CF0728" w:rsidP="00CF0728">
          <w:pPr>
            <w:pStyle w:val="Cabealho"/>
            <w:jc w:val="center"/>
          </w:pPr>
          <w:r>
            <w:rPr>
              <w:noProof/>
              <w:color w:val="008000"/>
            </w:rPr>
            <w:drawing>
              <wp:inline distT="0" distB="0" distL="0" distR="0" wp14:anchorId="4D6F1BAE" wp14:editId="3A85C3EC">
                <wp:extent cx="1381125" cy="1069695"/>
                <wp:effectExtent l="0" t="0" r="0" b="0"/>
                <wp:docPr id="3" name="Imagem 3" descr="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325" cy="1073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shd w:val="clear" w:color="auto" w:fill="auto"/>
          <w:vAlign w:val="center"/>
        </w:tcPr>
        <w:p w:rsidR="004E6C37" w:rsidRPr="006318C6" w:rsidRDefault="00CF0728" w:rsidP="006318C6">
          <w:pPr>
            <w:pStyle w:val="Cabealho7"/>
            <w:jc w:val="center"/>
            <w:rPr>
              <w:color w:val="000080"/>
              <w:sz w:val="24"/>
              <w:szCs w:val="24"/>
            </w:rPr>
          </w:pPr>
          <w:r>
            <w:rPr>
              <w:color w:val="000080"/>
              <w:sz w:val="24"/>
              <w:szCs w:val="24"/>
            </w:rPr>
            <w:t>Publicações recebidas</w:t>
          </w:r>
        </w:p>
        <w:p w:rsidR="004E6C37" w:rsidRPr="00C7286C" w:rsidRDefault="00850F83" w:rsidP="00773A4E">
          <w:pPr>
            <w:pStyle w:val="Cabealho7"/>
            <w:jc w:val="center"/>
            <w:rPr>
              <w:color w:val="000080"/>
              <w:sz w:val="24"/>
              <w:szCs w:val="24"/>
            </w:rPr>
          </w:pPr>
          <w:r>
            <w:rPr>
              <w:color w:val="000080"/>
              <w:sz w:val="24"/>
              <w:szCs w:val="24"/>
            </w:rPr>
            <w:t>Setembr</w:t>
          </w:r>
          <w:r w:rsidR="00AB36E9">
            <w:rPr>
              <w:color w:val="000080"/>
              <w:sz w:val="24"/>
              <w:szCs w:val="24"/>
            </w:rPr>
            <w:t>o</w:t>
          </w:r>
          <w:r w:rsidR="007B6FE1">
            <w:rPr>
              <w:color w:val="000080"/>
              <w:sz w:val="24"/>
              <w:szCs w:val="24"/>
            </w:rPr>
            <w:t xml:space="preserve"> </w:t>
          </w:r>
          <w:r w:rsidR="00761C03">
            <w:rPr>
              <w:color w:val="000080"/>
              <w:sz w:val="24"/>
              <w:szCs w:val="24"/>
            </w:rPr>
            <w:t>2014</w:t>
          </w:r>
        </w:p>
      </w:tc>
    </w:tr>
  </w:tbl>
  <w:p w:rsidR="004E6C37" w:rsidRDefault="004E6C37" w:rsidP="004E6C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3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93"/>
    <w:rsid w:val="00001298"/>
    <w:rsid w:val="00002876"/>
    <w:rsid w:val="00011E9E"/>
    <w:rsid w:val="0001292A"/>
    <w:rsid w:val="00025BAD"/>
    <w:rsid w:val="00027707"/>
    <w:rsid w:val="00032011"/>
    <w:rsid w:val="00046DB8"/>
    <w:rsid w:val="00047D7C"/>
    <w:rsid w:val="000502F2"/>
    <w:rsid w:val="00050D88"/>
    <w:rsid w:val="000516FF"/>
    <w:rsid w:val="000521B1"/>
    <w:rsid w:val="00060BD8"/>
    <w:rsid w:val="0006162D"/>
    <w:rsid w:val="0006238D"/>
    <w:rsid w:val="00063965"/>
    <w:rsid w:val="000652FF"/>
    <w:rsid w:val="0006734E"/>
    <w:rsid w:val="00074878"/>
    <w:rsid w:val="00075C6E"/>
    <w:rsid w:val="00082C22"/>
    <w:rsid w:val="00084083"/>
    <w:rsid w:val="00091DBE"/>
    <w:rsid w:val="00093E46"/>
    <w:rsid w:val="000A6805"/>
    <w:rsid w:val="000B7937"/>
    <w:rsid w:val="000C2030"/>
    <w:rsid w:val="000C366B"/>
    <w:rsid w:val="000C49CA"/>
    <w:rsid w:val="000D12C2"/>
    <w:rsid w:val="000D46B1"/>
    <w:rsid w:val="000E17AC"/>
    <w:rsid w:val="000E543E"/>
    <w:rsid w:val="00100074"/>
    <w:rsid w:val="00102690"/>
    <w:rsid w:val="00105F9D"/>
    <w:rsid w:val="0012235C"/>
    <w:rsid w:val="00132428"/>
    <w:rsid w:val="0013342B"/>
    <w:rsid w:val="00135312"/>
    <w:rsid w:val="00140794"/>
    <w:rsid w:val="00141361"/>
    <w:rsid w:val="00144391"/>
    <w:rsid w:val="00154F55"/>
    <w:rsid w:val="001565B0"/>
    <w:rsid w:val="00160582"/>
    <w:rsid w:val="00163BB0"/>
    <w:rsid w:val="00164898"/>
    <w:rsid w:val="0017372B"/>
    <w:rsid w:val="0017534A"/>
    <w:rsid w:val="00182B4B"/>
    <w:rsid w:val="001831F8"/>
    <w:rsid w:val="001832E4"/>
    <w:rsid w:val="00193374"/>
    <w:rsid w:val="001A6879"/>
    <w:rsid w:val="001A6B2E"/>
    <w:rsid w:val="001B06B8"/>
    <w:rsid w:val="001B0D95"/>
    <w:rsid w:val="001B592B"/>
    <w:rsid w:val="001C20DA"/>
    <w:rsid w:val="001E7090"/>
    <w:rsid w:val="001F5DC7"/>
    <w:rsid w:val="0020275D"/>
    <w:rsid w:val="0020386A"/>
    <w:rsid w:val="00205D92"/>
    <w:rsid w:val="002113A0"/>
    <w:rsid w:val="00211BCA"/>
    <w:rsid w:val="0021390B"/>
    <w:rsid w:val="00214E25"/>
    <w:rsid w:val="00227751"/>
    <w:rsid w:val="00234422"/>
    <w:rsid w:val="0023593C"/>
    <w:rsid w:val="0024316D"/>
    <w:rsid w:val="0024484A"/>
    <w:rsid w:val="00285EEF"/>
    <w:rsid w:val="002875A0"/>
    <w:rsid w:val="00291BBA"/>
    <w:rsid w:val="00292774"/>
    <w:rsid w:val="00294208"/>
    <w:rsid w:val="002A6626"/>
    <w:rsid w:val="002B009E"/>
    <w:rsid w:val="002B4F6E"/>
    <w:rsid w:val="002D028D"/>
    <w:rsid w:val="002D52A1"/>
    <w:rsid w:val="002E28CB"/>
    <w:rsid w:val="002E75DC"/>
    <w:rsid w:val="002F4E86"/>
    <w:rsid w:val="00304FAD"/>
    <w:rsid w:val="003111C5"/>
    <w:rsid w:val="00314339"/>
    <w:rsid w:val="0031693A"/>
    <w:rsid w:val="003226D6"/>
    <w:rsid w:val="00323891"/>
    <w:rsid w:val="00325800"/>
    <w:rsid w:val="003342FD"/>
    <w:rsid w:val="00335973"/>
    <w:rsid w:val="003422C9"/>
    <w:rsid w:val="00347E3E"/>
    <w:rsid w:val="00353196"/>
    <w:rsid w:val="00363EB3"/>
    <w:rsid w:val="00364001"/>
    <w:rsid w:val="0037079C"/>
    <w:rsid w:val="00383F2C"/>
    <w:rsid w:val="00390AAD"/>
    <w:rsid w:val="00391D35"/>
    <w:rsid w:val="003A5BC7"/>
    <w:rsid w:val="003B37D0"/>
    <w:rsid w:val="003B5FBC"/>
    <w:rsid w:val="003C0767"/>
    <w:rsid w:val="003C0AB4"/>
    <w:rsid w:val="003C28F6"/>
    <w:rsid w:val="003C3D8F"/>
    <w:rsid w:val="003C6A41"/>
    <w:rsid w:val="003D0802"/>
    <w:rsid w:val="003D3242"/>
    <w:rsid w:val="003D7FB7"/>
    <w:rsid w:val="003E3222"/>
    <w:rsid w:val="003E451E"/>
    <w:rsid w:val="004013C0"/>
    <w:rsid w:val="00401BF0"/>
    <w:rsid w:val="004078B1"/>
    <w:rsid w:val="00410DD7"/>
    <w:rsid w:val="00413205"/>
    <w:rsid w:val="00421E79"/>
    <w:rsid w:val="004229BC"/>
    <w:rsid w:val="004315F0"/>
    <w:rsid w:val="00432FFA"/>
    <w:rsid w:val="00435A63"/>
    <w:rsid w:val="004404C8"/>
    <w:rsid w:val="00442156"/>
    <w:rsid w:val="0045220F"/>
    <w:rsid w:val="00454FEC"/>
    <w:rsid w:val="00461A4D"/>
    <w:rsid w:val="00473E56"/>
    <w:rsid w:val="004746E1"/>
    <w:rsid w:val="004752CB"/>
    <w:rsid w:val="00475A68"/>
    <w:rsid w:val="00475B03"/>
    <w:rsid w:val="00476143"/>
    <w:rsid w:val="00480199"/>
    <w:rsid w:val="004808B9"/>
    <w:rsid w:val="004867F3"/>
    <w:rsid w:val="00492FC2"/>
    <w:rsid w:val="004B6E98"/>
    <w:rsid w:val="004B7216"/>
    <w:rsid w:val="004B78E0"/>
    <w:rsid w:val="004D5B33"/>
    <w:rsid w:val="004D5DDD"/>
    <w:rsid w:val="004E3174"/>
    <w:rsid w:val="004E633A"/>
    <w:rsid w:val="004E6C37"/>
    <w:rsid w:val="005011A0"/>
    <w:rsid w:val="00505F2D"/>
    <w:rsid w:val="00507B1B"/>
    <w:rsid w:val="00514736"/>
    <w:rsid w:val="00515F39"/>
    <w:rsid w:val="00516274"/>
    <w:rsid w:val="005254D5"/>
    <w:rsid w:val="00532686"/>
    <w:rsid w:val="00535020"/>
    <w:rsid w:val="0053667E"/>
    <w:rsid w:val="00540051"/>
    <w:rsid w:val="005459A0"/>
    <w:rsid w:val="00547359"/>
    <w:rsid w:val="00556DE9"/>
    <w:rsid w:val="00561553"/>
    <w:rsid w:val="005660B0"/>
    <w:rsid w:val="00567021"/>
    <w:rsid w:val="00567F10"/>
    <w:rsid w:val="00571485"/>
    <w:rsid w:val="005742E6"/>
    <w:rsid w:val="0057466F"/>
    <w:rsid w:val="0057473B"/>
    <w:rsid w:val="005771FF"/>
    <w:rsid w:val="00582FFB"/>
    <w:rsid w:val="005964C0"/>
    <w:rsid w:val="005A1286"/>
    <w:rsid w:val="005A14BA"/>
    <w:rsid w:val="005A26D9"/>
    <w:rsid w:val="005C0003"/>
    <w:rsid w:val="005C08B3"/>
    <w:rsid w:val="005C34AE"/>
    <w:rsid w:val="005C45AB"/>
    <w:rsid w:val="005D4911"/>
    <w:rsid w:val="005D52A8"/>
    <w:rsid w:val="005D6C5D"/>
    <w:rsid w:val="005E7D47"/>
    <w:rsid w:val="005F07F2"/>
    <w:rsid w:val="005F168B"/>
    <w:rsid w:val="005F19B2"/>
    <w:rsid w:val="005F1F28"/>
    <w:rsid w:val="005F3750"/>
    <w:rsid w:val="005F3BBB"/>
    <w:rsid w:val="005F5AC7"/>
    <w:rsid w:val="005F797E"/>
    <w:rsid w:val="005F7A44"/>
    <w:rsid w:val="00604689"/>
    <w:rsid w:val="00605989"/>
    <w:rsid w:val="00613A94"/>
    <w:rsid w:val="00621EE0"/>
    <w:rsid w:val="00630F0F"/>
    <w:rsid w:val="006316A1"/>
    <w:rsid w:val="006318C6"/>
    <w:rsid w:val="006352B6"/>
    <w:rsid w:val="006402C0"/>
    <w:rsid w:val="00641501"/>
    <w:rsid w:val="0064281F"/>
    <w:rsid w:val="00645D1E"/>
    <w:rsid w:val="006524FD"/>
    <w:rsid w:val="006531AB"/>
    <w:rsid w:val="006653B3"/>
    <w:rsid w:val="006703F0"/>
    <w:rsid w:val="00672A2D"/>
    <w:rsid w:val="00674C6B"/>
    <w:rsid w:val="00681449"/>
    <w:rsid w:val="0068247E"/>
    <w:rsid w:val="00686AAF"/>
    <w:rsid w:val="00687CBF"/>
    <w:rsid w:val="006900B5"/>
    <w:rsid w:val="00690BA6"/>
    <w:rsid w:val="00695B8D"/>
    <w:rsid w:val="006A41C1"/>
    <w:rsid w:val="006A7923"/>
    <w:rsid w:val="006A7C6C"/>
    <w:rsid w:val="006B6B39"/>
    <w:rsid w:val="006C7C39"/>
    <w:rsid w:val="006D67F1"/>
    <w:rsid w:val="006E1260"/>
    <w:rsid w:val="006E263F"/>
    <w:rsid w:val="006E2AE6"/>
    <w:rsid w:val="006E3EF9"/>
    <w:rsid w:val="006E75E7"/>
    <w:rsid w:val="006F0B1D"/>
    <w:rsid w:val="006F2DC6"/>
    <w:rsid w:val="006F70C7"/>
    <w:rsid w:val="006F7BA8"/>
    <w:rsid w:val="00703620"/>
    <w:rsid w:val="00705143"/>
    <w:rsid w:val="00711E3C"/>
    <w:rsid w:val="00722098"/>
    <w:rsid w:val="00727863"/>
    <w:rsid w:val="0073540C"/>
    <w:rsid w:val="0073541E"/>
    <w:rsid w:val="00750B03"/>
    <w:rsid w:val="00753AFA"/>
    <w:rsid w:val="00754B04"/>
    <w:rsid w:val="00761873"/>
    <w:rsid w:val="00761C03"/>
    <w:rsid w:val="00765DCB"/>
    <w:rsid w:val="00773A4E"/>
    <w:rsid w:val="00775D8C"/>
    <w:rsid w:val="007915DD"/>
    <w:rsid w:val="007A098B"/>
    <w:rsid w:val="007A0C2B"/>
    <w:rsid w:val="007A1E03"/>
    <w:rsid w:val="007A2D36"/>
    <w:rsid w:val="007A3CE8"/>
    <w:rsid w:val="007B6FE1"/>
    <w:rsid w:val="007C6E8F"/>
    <w:rsid w:val="007C74E0"/>
    <w:rsid w:val="007D6810"/>
    <w:rsid w:val="007D6D4D"/>
    <w:rsid w:val="007E2338"/>
    <w:rsid w:val="007F54AB"/>
    <w:rsid w:val="00802C16"/>
    <w:rsid w:val="008033BE"/>
    <w:rsid w:val="008114CD"/>
    <w:rsid w:val="00817179"/>
    <w:rsid w:val="00817A58"/>
    <w:rsid w:val="0082155C"/>
    <w:rsid w:val="00821BEE"/>
    <w:rsid w:val="00821FDC"/>
    <w:rsid w:val="00827355"/>
    <w:rsid w:val="00831F33"/>
    <w:rsid w:val="008331FE"/>
    <w:rsid w:val="00833944"/>
    <w:rsid w:val="00835A63"/>
    <w:rsid w:val="00837A74"/>
    <w:rsid w:val="00843576"/>
    <w:rsid w:val="00850F83"/>
    <w:rsid w:val="00852C28"/>
    <w:rsid w:val="00860A29"/>
    <w:rsid w:val="00862EC1"/>
    <w:rsid w:val="00863EB7"/>
    <w:rsid w:val="0086708B"/>
    <w:rsid w:val="00867741"/>
    <w:rsid w:val="00871D66"/>
    <w:rsid w:val="00886702"/>
    <w:rsid w:val="008931A9"/>
    <w:rsid w:val="00894271"/>
    <w:rsid w:val="00895BF7"/>
    <w:rsid w:val="00896C4E"/>
    <w:rsid w:val="008A143C"/>
    <w:rsid w:val="008A5FC0"/>
    <w:rsid w:val="008B3062"/>
    <w:rsid w:val="008C3E6C"/>
    <w:rsid w:val="008C4749"/>
    <w:rsid w:val="008C582E"/>
    <w:rsid w:val="008C75F1"/>
    <w:rsid w:val="008D09C7"/>
    <w:rsid w:val="008E3ABE"/>
    <w:rsid w:val="00901C16"/>
    <w:rsid w:val="00913362"/>
    <w:rsid w:val="00913870"/>
    <w:rsid w:val="0091517C"/>
    <w:rsid w:val="00916DEE"/>
    <w:rsid w:val="00921D4C"/>
    <w:rsid w:val="00926AC0"/>
    <w:rsid w:val="00930B19"/>
    <w:rsid w:val="00937987"/>
    <w:rsid w:val="00940D52"/>
    <w:rsid w:val="00942638"/>
    <w:rsid w:val="009439FD"/>
    <w:rsid w:val="0094572C"/>
    <w:rsid w:val="00945AA7"/>
    <w:rsid w:val="00946018"/>
    <w:rsid w:val="009520F6"/>
    <w:rsid w:val="00952639"/>
    <w:rsid w:val="009611D0"/>
    <w:rsid w:val="00962042"/>
    <w:rsid w:val="0096427B"/>
    <w:rsid w:val="00965CB7"/>
    <w:rsid w:val="00966409"/>
    <w:rsid w:val="00970090"/>
    <w:rsid w:val="0097269A"/>
    <w:rsid w:val="00986854"/>
    <w:rsid w:val="009A0FE6"/>
    <w:rsid w:val="009A15A5"/>
    <w:rsid w:val="009A2F6D"/>
    <w:rsid w:val="009C17D9"/>
    <w:rsid w:val="009C7080"/>
    <w:rsid w:val="00A0333B"/>
    <w:rsid w:val="00A146F6"/>
    <w:rsid w:val="00A15703"/>
    <w:rsid w:val="00A16256"/>
    <w:rsid w:val="00A40808"/>
    <w:rsid w:val="00A41F36"/>
    <w:rsid w:val="00A43DF0"/>
    <w:rsid w:val="00A45B87"/>
    <w:rsid w:val="00A464E8"/>
    <w:rsid w:val="00A54A19"/>
    <w:rsid w:val="00A64774"/>
    <w:rsid w:val="00A67B50"/>
    <w:rsid w:val="00A715C4"/>
    <w:rsid w:val="00A72040"/>
    <w:rsid w:val="00A775F8"/>
    <w:rsid w:val="00A83D0D"/>
    <w:rsid w:val="00A84105"/>
    <w:rsid w:val="00A87225"/>
    <w:rsid w:val="00A90870"/>
    <w:rsid w:val="00AA0A13"/>
    <w:rsid w:val="00AA0AB7"/>
    <w:rsid w:val="00AA1E99"/>
    <w:rsid w:val="00AA7FC9"/>
    <w:rsid w:val="00AB0D78"/>
    <w:rsid w:val="00AB36E9"/>
    <w:rsid w:val="00AC1235"/>
    <w:rsid w:val="00AC7846"/>
    <w:rsid w:val="00AD1C00"/>
    <w:rsid w:val="00AE4591"/>
    <w:rsid w:val="00AE47B4"/>
    <w:rsid w:val="00AE6431"/>
    <w:rsid w:val="00AF1238"/>
    <w:rsid w:val="00B007F5"/>
    <w:rsid w:val="00B05B1F"/>
    <w:rsid w:val="00B126AC"/>
    <w:rsid w:val="00B15C5A"/>
    <w:rsid w:val="00B30B40"/>
    <w:rsid w:val="00B373C8"/>
    <w:rsid w:val="00B40453"/>
    <w:rsid w:val="00B43CA9"/>
    <w:rsid w:val="00B50D2F"/>
    <w:rsid w:val="00B50DED"/>
    <w:rsid w:val="00B5500C"/>
    <w:rsid w:val="00B56285"/>
    <w:rsid w:val="00B616E6"/>
    <w:rsid w:val="00B63055"/>
    <w:rsid w:val="00B644FC"/>
    <w:rsid w:val="00B70269"/>
    <w:rsid w:val="00B72DF4"/>
    <w:rsid w:val="00B77B8B"/>
    <w:rsid w:val="00B8481F"/>
    <w:rsid w:val="00B8569A"/>
    <w:rsid w:val="00B947D0"/>
    <w:rsid w:val="00BA2769"/>
    <w:rsid w:val="00BA329A"/>
    <w:rsid w:val="00BA632C"/>
    <w:rsid w:val="00BA7160"/>
    <w:rsid w:val="00BB0ACB"/>
    <w:rsid w:val="00BB23C0"/>
    <w:rsid w:val="00BB415F"/>
    <w:rsid w:val="00BB4887"/>
    <w:rsid w:val="00BC559E"/>
    <w:rsid w:val="00BD187A"/>
    <w:rsid w:val="00BE0DB1"/>
    <w:rsid w:val="00BE28D0"/>
    <w:rsid w:val="00BE39B4"/>
    <w:rsid w:val="00BF29EA"/>
    <w:rsid w:val="00C05ADE"/>
    <w:rsid w:val="00C1462D"/>
    <w:rsid w:val="00C14C15"/>
    <w:rsid w:val="00C15990"/>
    <w:rsid w:val="00C24F3E"/>
    <w:rsid w:val="00C27988"/>
    <w:rsid w:val="00C30E6E"/>
    <w:rsid w:val="00C56D6F"/>
    <w:rsid w:val="00C66918"/>
    <w:rsid w:val="00C70016"/>
    <w:rsid w:val="00C71368"/>
    <w:rsid w:val="00C71AF8"/>
    <w:rsid w:val="00C7286C"/>
    <w:rsid w:val="00C74D34"/>
    <w:rsid w:val="00CA6122"/>
    <w:rsid w:val="00CA7201"/>
    <w:rsid w:val="00CB2757"/>
    <w:rsid w:val="00CC7A16"/>
    <w:rsid w:val="00CD2CDF"/>
    <w:rsid w:val="00CE11F7"/>
    <w:rsid w:val="00CE1DD6"/>
    <w:rsid w:val="00CE687D"/>
    <w:rsid w:val="00CF0728"/>
    <w:rsid w:val="00CF222A"/>
    <w:rsid w:val="00CF47E8"/>
    <w:rsid w:val="00CF4A1D"/>
    <w:rsid w:val="00CF62F3"/>
    <w:rsid w:val="00D017C9"/>
    <w:rsid w:val="00D03F88"/>
    <w:rsid w:val="00D07A50"/>
    <w:rsid w:val="00D12B01"/>
    <w:rsid w:val="00D21193"/>
    <w:rsid w:val="00D24C46"/>
    <w:rsid w:val="00D320F6"/>
    <w:rsid w:val="00D32B7D"/>
    <w:rsid w:val="00D456F7"/>
    <w:rsid w:val="00D50796"/>
    <w:rsid w:val="00D5791E"/>
    <w:rsid w:val="00D6570F"/>
    <w:rsid w:val="00D66FC7"/>
    <w:rsid w:val="00D714EE"/>
    <w:rsid w:val="00D77971"/>
    <w:rsid w:val="00D91736"/>
    <w:rsid w:val="00D91E0D"/>
    <w:rsid w:val="00D95435"/>
    <w:rsid w:val="00D95CE0"/>
    <w:rsid w:val="00D96B2A"/>
    <w:rsid w:val="00DA3CCF"/>
    <w:rsid w:val="00DB2442"/>
    <w:rsid w:val="00DB2683"/>
    <w:rsid w:val="00DB67BE"/>
    <w:rsid w:val="00DC357D"/>
    <w:rsid w:val="00DD3038"/>
    <w:rsid w:val="00DD77A6"/>
    <w:rsid w:val="00DE6D6E"/>
    <w:rsid w:val="00DF0289"/>
    <w:rsid w:val="00DF2122"/>
    <w:rsid w:val="00DF22B4"/>
    <w:rsid w:val="00DF2AA6"/>
    <w:rsid w:val="00E03C56"/>
    <w:rsid w:val="00E07353"/>
    <w:rsid w:val="00E2115B"/>
    <w:rsid w:val="00E26C94"/>
    <w:rsid w:val="00E36F3D"/>
    <w:rsid w:val="00E51D6D"/>
    <w:rsid w:val="00E62481"/>
    <w:rsid w:val="00E6390D"/>
    <w:rsid w:val="00E722B2"/>
    <w:rsid w:val="00E72A20"/>
    <w:rsid w:val="00E77320"/>
    <w:rsid w:val="00E87162"/>
    <w:rsid w:val="00EA569C"/>
    <w:rsid w:val="00EA6F71"/>
    <w:rsid w:val="00EA7277"/>
    <w:rsid w:val="00EB1ECA"/>
    <w:rsid w:val="00EC07C7"/>
    <w:rsid w:val="00EC352E"/>
    <w:rsid w:val="00EC6DBD"/>
    <w:rsid w:val="00ED49F9"/>
    <w:rsid w:val="00ED6B60"/>
    <w:rsid w:val="00EF1352"/>
    <w:rsid w:val="00F00751"/>
    <w:rsid w:val="00F00BA6"/>
    <w:rsid w:val="00F033C9"/>
    <w:rsid w:val="00F12F03"/>
    <w:rsid w:val="00F20A46"/>
    <w:rsid w:val="00F3239C"/>
    <w:rsid w:val="00F365F8"/>
    <w:rsid w:val="00F36D59"/>
    <w:rsid w:val="00F41F14"/>
    <w:rsid w:val="00F4568E"/>
    <w:rsid w:val="00F54326"/>
    <w:rsid w:val="00F77F84"/>
    <w:rsid w:val="00F82862"/>
    <w:rsid w:val="00F94793"/>
    <w:rsid w:val="00F957BE"/>
    <w:rsid w:val="00F97B8B"/>
    <w:rsid w:val="00FA1D6F"/>
    <w:rsid w:val="00FA267F"/>
    <w:rsid w:val="00FA3878"/>
    <w:rsid w:val="00FA4EFC"/>
    <w:rsid w:val="00FA6955"/>
    <w:rsid w:val="00FB2575"/>
    <w:rsid w:val="00FC0D9B"/>
    <w:rsid w:val="00FC1116"/>
    <w:rsid w:val="00FC3D35"/>
    <w:rsid w:val="00FC4293"/>
    <w:rsid w:val="00FD4C17"/>
    <w:rsid w:val="00FE1D86"/>
    <w:rsid w:val="00FE560A"/>
    <w:rsid w:val="00FF06FE"/>
    <w:rsid w:val="00FF1E5C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o:colormru v:ext="edit" colors="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color w:val="808080"/>
      <w:sz w:val="24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FlamencoD" w:hAnsi="FlamencoD"/>
      <w:b/>
      <w:color w:val="000080"/>
      <w:sz w:val="31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color w:val="000080"/>
      <w:sz w:val="44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Belwe Bd BT" w:hAnsi="Belwe Bd BT"/>
      <w:b/>
      <w:color w:val="FF0000"/>
      <w:sz w:val="44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  <w:bCs/>
      <w:color w:val="003300"/>
      <w:sz w:val="25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pprplGoth BT" w:hAnsi="CopprplGoth BT"/>
      <w:b/>
      <w:bCs/>
      <w:sz w:val="32"/>
    </w:rPr>
  </w:style>
  <w:style w:type="paragraph" w:styleId="Cabealho8">
    <w:name w:val="heading 8"/>
    <w:basedOn w:val="Normal"/>
    <w:next w:val="Normal"/>
    <w:qFormat/>
    <w:pPr>
      <w:keepNext/>
      <w:jc w:val="both"/>
      <w:outlineLvl w:val="7"/>
    </w:pPr>
    <w:rPr>
      <w:rFonts w:ascii="CopprplGoth BT" w:hAnsi="CopprplGoth BT"/>
      <w:b/>
      <w:bCs/>
      <w:sz w:val="25"/>
    </w:rPr>
  </w:style>
  <w:style w:type="paragraph" w:styleId="Cabealho9">
    <w:name w:val="heading 9"/>
    <w:basedOn w:val="Normal"/>
    <w:next w:val="Normal"/>
    <w:qFormat/>
    <w:pPr>
      <w:keepNext/>
      <w:outlineLvl w:val="8"/>
    </w:pPr>
    <w:rPr>
      <w:rFonts w:ascii="CopprplGoth BT" w:hAnsi="CopprplGoth BT"/>
      <w:b/>
      <w:bCs/>
      <w:color w:val="008000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Rodap">
    <w:name w:val="footer"/>
    <w:basedOn w:val="Normal"/>
    <w:link w:val="RodapCarcter"/>
    <w:rsid w:val="004E6C3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6C37"/>
  </w:style>
  <w:style w:type="paragraph" w:styleId="Cabealho">
    <w:name w:val="header"/>
    <w:basedOn w:val="Normal"/>
    <w:rsid w:val="004E6C3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E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211BCA"/>
  </w:style>
  <w:style w:type="paragraph" w:styleId="Textodebalo">
    <w:name w:val="Balloon Text"/>
    <w:basedOn w:val="Normal"/>
    <w:link w:val="TextodebaloCarcter"/>
    <w:rsid w:val="00C700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color w:val="808080"/>
      <w:sz w:val="24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FlamencoD" w:hAnsi="FlamencoD"/>
      <w:b/>
      <w:color w:val="000080"/>
      <w:sz w:val="31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color w:val="000080"/>
      <w:sz w:val="44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Belwe Bd BT" w:hAnsi="Belwe Bd BT"/>
      <w:b/>
      <w:color w:val="FF0000"/>
      <w:sz w:val="44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  <w:bCs/>
      <w:color w:val="003300"/>
      <w:sz w:val="25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pprplGoth BT" w:hAnsi="CopprplGoth BT"/>
      <w:b/>
      <w:bCs/>
      <w:sz w:val="32"/>
    </w:rPr>
  </w:style>
  <w:style w:type="paragraph" w:styleId="Cabealho8">
    <w:name w:val="heading 8"/>
    <w:basedOn w:val="Normal"/>
    <w:next w:val="Normal"/>
    <w:qFormat/>
    <w:pPr>
      <w:keepNext/>
      <w:jc w:val="both"/>
      <w:outlineLvl w:val="7"/>
    </w:pPr>
    <w:rPr>
      <w:rFonts w:ascii="CopprplGoth BT" w:hAnsi="CopprplGoth BT"/>
      <w:b/>
      <w:bCs/>
      <w:sz w:val="25"/>
    </w:rPr>
  </w:style>
  <w:style w:type="paragraph" w:styleId="Cabealho9">
    <w:name w:val="heading 9"/>
    <w:basedOn w:val="Normal"/>
    <w:next w:val="Normal"/>
    <w:qFormat/>
    <w:pPr>
      <w:keepNext/>
      <w:outlineLvl w:val="8"/>
    </w:pPr>
    <w:rPr>
      <w:rFonts w:ascii="CopprplGoth BT" w:hAnsi="CopprplGoth BT"/>
      <w:b/>
      <w:bCs/>
      <w:color w:val="008000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Rodap">
    <w:name w:val="footer"/>
    <w:basedOn w:val="Normal"/>
    <w:link w:val="RodapCarcter"/>
    <w:rsid w:val="004E6C3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6C37"/>
  </w:style>
  <w:style w:type="paragraph" w:styleId="Cabealho">
    <w:name w:val="header"/>
    <w:basedOn w:val="Normal"/>
    <w:rsid w:val="004E6C3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E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211BCA"/>
  </w:style>
  <w:style w:type="paragraph" w:styleId="Textodebalo">
    <w:name w:val="Balloon Text"/>
    <w:basedOn w:val="Normal"/>
    <w:link w:val="TextodebaloCarcter"/>
    <w:rsid w:val="00C700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1382</Words>
  <Characters>8340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SRHE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JCosta</dc:creator>
  <cp:lastModifiedBy>Roberto C. Dutra</cp:lastModifiedBy>
  <cp:revision>2</cp:revision>
  <cp:lastPrinted>2014-01-02T12:33:00Z</cp:lastPrinted>
  <dcterms:created xsi:type="dcterms:W3CDTF">2014-10-01T14:52:00Z</dcterms:created>
  <dcterms:modified xsi:type="dcterms:W3CDTF">2014-10-01T14:52:00Z</dcterms:modified>
</cp:coreProperties>
</file>